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818" w:rsidRDefault="00397818">
      <w:pPr>
        <w:pStyle w:val="Subttulo"/>
        <w:jc w:val="center"/>
      </w:pPr>
    </w:p>
    <w:p w:rsidR="00397818" w:rsidRDefault="004E2A0F">
      <w:pPr>
        <w:pStyle w:val="Subttulo"/>
        <w:jc w:val="center"/>
      </w:pPr>
      <w:r>
        <w:rPr>
          <w:lang w:bidi="es-ES"/>
        </w:rPr>
        <w:t>Fecha</w:t>
      </w:r>
    </w:p>
    <w:p w:rsidR="00397818" w:rsidRDefault="004E2A0F">
      <w:pPr>
        <w:pStyle w:val="Logotipo"/>
      </w:pPr>
      <w:r>
        <w:rPr>
          <w:lang w:bidi="es-ES"/>
        </w:rPr>
        <w:t>Ayuntamiento de Santa Cruz del Valle</w:t>
      </w:r>
    </w:p>
    <w:p w:rsidR="00397818" w:rsidRDefault="00397818">
      <w:pPr>
        <w:pStyle w:val="Standard"/>
        <w:rPr>
          <w:lang w:bidi="es-ES"/>
        </w:rPr>
      </w:pPr>
    </w:p>
    <w:p w:rsidR="00397818" w:rsidRDefault="00397818">
      <w:pPr>
        <w:pStyle w:val="Standard"/>
        <w:rPr>
          <w:lang w:bidi="es-ES"/>
        </w:rPr>
      </w:pPr>
    </w:p>
    <w:p w:rsidR="00397818" w:rsidRDefault="004E2A0F">
      <w:pPr>
        <w:pStyle w:val="Ttulo"/>
      </w:pPr>
      <w:r>
        <w:t>PLAN DE TURISMO SOSTENIBLE</w:t>
      </w:r>
    </w:p>
    <w:p w:rsidR="00397818" w:rsidRDefault="004E2A0F">
      <w:pPr>
        <w:pStyle w:val="Subttulo"/>
      </w:pPr>
      <w:r>
        <w:t>Mancomunidad de Municipios del Barranco de las cinco villas.</w:t>
      </w:r>
    </w:p>
    <w:p w:rsidR="00397818" w:rsidRDefault="00397818">
      <w:pPr>
        <w:pStyle w:val="Informacindecontacto"/>
      </w:pPr>
    </w:p>
    <w:p w:rsidR="00397818" w:rsidRDefault="004E2A0F">
      <w:pPr>
        <w:pStyle w:val="Ttulo1"/>
      </w:pPr>
      <w:r>
        <w:lastRenderedPageBreak/>
        <w:t>PLAN DE TURISMO SOSTENIBLE</w:t>
      </w:r>
    </w:p>
    <w:p w:rsidR="00397818" w:rsidRDefault="00397818">
      <w:pPr>
        <w:pStyle w:val="Standard"/>
      </w:pPr>
    </w:p>
    <w:p w:rsidR="00397818" w:rsidRDefault="004E2A0F">
      <w:pPr>
        <w:pStyle w:val="Ttulo2"/>
      </w:pPr>
      <w:r>
        <w:rPr>
          <w:lang w:bidi="es-ES"/>
        </w:rPr>
        <w:t xml:space="preserve">Información general </w:t>
      </w:r>
      <w:r>
        <w:rPr>
          <w:lang w:bidi="es-ES"/>
        </w:rPr>
        <w:t>del plan</w:t>
      </w:r>
    </w:p>
    <w:tbl>
      <w:tblPr>
        <w:tblW w:w="13958" w:type="dxa"/>
        <w:tblLayout w:type="fixed"/>
        <w:tblCellMar>
          <w:left w:w="10" w:type="dxa"/>
          <w:right w:w="10" w:type="dxa"/>
        </w:tblCellMar>
        <w:tblLook w:val="0000" w:firstRow="0" w:lastRow="0" w:firstColumn="0" w:lastColumn="0" w:noHBand="0" w:noVBand="0"/>
      </w:tblPr>
      <w:tblGrid>
        <w:gridCol w:w="4822"/>
        <w:gridCol w:w="9136"/>
      </w:tblGrid>
      <w:tr w:rsidR="00397818">
        <w:tblPrEx>
          <w:tblCellMar>
            <w:top w:w="0" w:type="dxa"/>
            <w:bottom w:w="0" w:type="dxa"/>
          </w:tblCellMar>
        </w:tblPrEx>
        <w:trPr>
          <w:tblHeader/>
        </w:trPr>
        <w:tc>
          <w:tcPr>
            <w:tcW w:w="4822" w:type="dxa"/>
            <w:tcBorders>
              <w:bottom w:val="single" w:sz="12" w:space="0" w:color="EAB290"/>
              <w:right w:val="single" w:sz="4" w:space="0" w:color="F1CBB5"/>
            </w:tcBorders>
            <w:shd w:val="clear" w:color="auto" w:fill="auto"/>
            <w:tcMar>
              <w:top w:w="0" w:type="dxa"/>
              <w:left w:w="0" w:type="dxa"/>
              <w:bottom w:w="0" w:type="dxa"/>
              <w:right w:w="0" w:type="dxa"/>
            </w:tcMar>
            <w:vAlign w:val="bottom"/>
          </w:tcPr>
          <w:p w:rsidR="00397818" w:rsidRDefault="004E2A0F">
            <w:pPr>
              <w:pStyle w:val="Standard"/>
            </w:pPr>
            <w:r>
              <w:rPr>
                <w:b/>
                <w:bCs/>
                <w:lang w:bidi="es-ES"/>
              </w:rPr>
              <w:t>Procedimiento:</w:t>
            </w:r>
          </w:p>
        </w:tc>
        <w:tc>
          <w:tcPr>
            <w:tcW w:w="9136" w:type="dxa"/>
            <w:tcBorders>
              <w:left w:val="single" w:sz="4" w:space="0" w:color="F1CBB5"/>
              <w:bottom w:val="single" w:sz="12" w:space="0" w:color="EAB290"/>
            </w:tcBorders>
            <w:shd w:val="clear" w:color="auto" w:fill="auto"/>
            <w:tcMar>
              <w:top w:w="0" w:type="dxa"/>
              <w:left w:w="0" w:type="dxa"/>
              <w:bottom w:w="0" w:type="dxa"/>
              <w:right w:w="0" w:type="dxa"/>
            </w:tcMar>
            <w:vAlign w:val="bottom"/>
          </w:tcPr>
          <w:p w:rsidR="00397818" w:rsidRDefault="004E2A0F">
            <w:pPr>
              <w:pStyle w:val="Standard"/>
              <w:rPr>
                <w:b/>
                <w:bCs/>
              </w:rPr>
            </w:pPr>
            <w:r>
              <w:rPr>
                <w:b/>
                <w:bCs/>
              </w:rPr>
              <w:t>Ayuntamiento de Santa Cruz del Valle</w:t>
            </w:r>
          </w:p>
        </w:tc>
      </w:tr>
      <w:tr w:rsidR="00397818">
        <w:tblPrEx>
          <w:tblCellMar>
            <w:top w:w="0" w:type="dxa"/>
            <w:bottom w:w="0" w:type="dxa"/>
          </w:tblCellMar>
        </w:tblPrEx>
        <w:tc>
          <w:tcPr>
            <w:tcW w:w="4822" w:type="dxa"/>
            <w:tcBorders>
              <w:top w:val="single" w:sz="4" w:space="0" w:color="F1CBB5"/>
              <w:bottom w:val="single" w:sz="4" w:space="0" w:color="F1CBB5"/>
              <w:right w:val="single" w:sz="4" w:space="0" w:color="F1CBB5"/>
            </w:tcBorders>
            <w:shd w:val="clear" w:color="auto" w:fill="auto"/>
            <w:tcMar>
              <w:top w:w="0" w:type="dxa"/>
              <w:left w:w="0" w:type="dxa"/>
              <w:bottom w:w="0" w:type="dxa"/>
              <w:right w:w="0" w:type="dxa"/>
            </w:tcMar>
          </w:tcPr>
          <w:p w:rsidR="00397818" w:rsidRDefault="004E2A0F">
            <w:pPr>
              <w:pStyle w:val="Standard"/>
            </w:pPr>
            <w:r>
              <w:rPr>
                <w:b/>
                <w:bCs/>
                <w:lang w:bidi="es-ES"/>
              </w:rPr>
              <w:t>Nombre de la campaña:</w:t>
            </w:r>
          </w:p>
        </w:tc>
        <w:tc>
          <w:tcPr>
            <w:tcW w:w="9136" w:type="dxa"/>
            <w:tcBorders>
              <w:top w:val="single" w:sz="4" w:space="0" w:color="F1CBB5"/>
              <w:left w:val="single" w:sz="4" w:space="0" w:color="F1CBB5"/>
              <w:bottom w:val="single" w:sz="4" w:space="0" w:color="F1CBB5"/>
            </w:tcBorders>
            <w:shd w:val="clear" w:color="auto" w:fill="auto"/>
            <w:tcMar>
              <w:top w:w="0" w:type="dxa"/>
              <w:left w:w="0" w:type="dxa"/>
              <w:bottom w:w="0" w:type="dxa"/>
              <w:right w:w="0" w:type="dxa"/>
            </w:tcMar>
          </w:tcPr>
          <w:p w:rsidR="00397818" w:rsidRDefault="004E2A0F">
            <w:pPr>
              <w:pStyle w:val="Standard"/>
            </w:pPr>
            <w:r>
              <w:t>Plan de Turismo Sostenible</w:t>
            </w:r>
          </w:p>
        </w:tc>
      </w:tr>
      <w:tr w:rsidR="00397818">
        <w:tblPrEx>
          <w:tblCellMar>
            <w:top w:w="0" w:type="dxa"/>
            <w:bottom w:w="0" w:type="dxa"/>
          </w:tblCellMar>
        </w:tblPrEx>
        <w:tc>
          <w:tcPr>
            <w:tcW w:w="4822" w:type="dxa"/>
            <w:tcBorders>
              <w:top w:val="single" w:sz="4" w:space="0" w:color="F1CBB5"/>
              <w:bottom w:val="single" w:sz="4" w:space="0" w:color="F1CBB5"/>
              <w:right w:val="single" w:sz="4" w:space="0" w:color="F1CBB5"/>
            </w:tcBorders>
            <w:shd w:val="clear" w:color="auto" w:fill="auto"/>
            <w:tcMar>
              <w:top w:w="0" w:type="dxa"/>
              <w:left w:w="0" w:type="dxa"/>
              <w:bottom w:w="0" w:type="dxa"/>
              <w:right w:w="0" w:type="dxa"/>
            </w:tcMar>
          </w:tcPr>
          <w:p w:rsidR="00397818" w:rsidRDefault="004E2A0F">
            <w:pPr>
              <w:pStyle w:val="Standard"/>
            </w:pPr>
            <w:r>
              <w:rPr>
                <w:b/>
                <w:bCs/>
                <w:lang w:bidi="es-ES"/>
              </w:rPr>
              <w:t>Administrador de la campaña:</w:t>
            </w:r>
          </w:p>
        </w:tc>
        <w:tc>
          <w:tcPr>
            <w:tcW w:w="9136" w:type="dxa"/>
            <w:tcBorders>
              <w:top w:val="single" w:sz="4" w:space="0" w:color="F1CBB5"/>
              <w:left w:val="single" w:sz="4" w:space="0" w:color="F1CBB5"/>
              <w:bottom w:val="single" w:sz="4" w:space="0" w:color="F1CBB5"/>
            </w:tcBorders>
            <w:shd w:val="clear" w:color="auto" w:fill="auto"/>
            <w:tcMar>
              <w:top w:w="0" w:type="dxa"/>
              <w:left w:w="0" w:type="dxa"/>
              <w:bottom w:w="0" w:type="dxa"/>
              <w:right w:w="0" w:type="dxa"/>
            </w:tcMar>
          </w:tcPr>
          <w:p w:rsidR="00397818" w:rsidRDefault="004E2A0F">
            <w:pPr>
              <w:pStyle w:val="Standard"/>
            </w:pPr>
            <w:r>
              <w:t>Mancomunidad del Barranco de las Cinco Villas</w:t>
            </w:r>
          </w:p>
        </w:tc>
      </w:tr>
      <w:tr w:rsidR="00397818">
        <w:tblPrEx>
          <w:tblCellMar>
            <w:top w:w="0" w:type="dxa"/>
            <w:bottom w:w="0" w:type="dxa"/>
          </w:tblCellMar>
        </w:tblPrEx>
        <w:tc>
          <w:tcPr>
            <w:tcW w:w="4822" w:type="dxa"/>
            <w:tcBorders>
              <w:top w:val="single" w:sz="4" w:space="0" w:color="F1CBB5"/>
              <w:bottom w:val="single" w:sz="4" w:space="0" w:color="F1CBB5"/>
              <w:right w:val="single" w:sz="4" w:space="0" w:color="F1CBB5"/>
            </w:tcBorders>
            <w:shd w:val="clear" w:color="auto" w:fill="auto"/>
            <w:tcMar>
              <w:top w:w="0" w:type="dxa"/>
              <w:left w:w="0" w:type="dxa"/>
              <w:bottom w:w="0" w:type="dxa"/>
              <w:right w:w="0" w:type="dxa"/>
            </w:tcMar>
          </w:tcPr>
          <w:p w:rsidR="00397818" w:rsidRDefault="00397818">
            <w:pPr>
              <w:pStyle w:val="Standard"/>
              <w:rPr>
                <w:b/>
                <w:bCs/>
              </w:rPr>
            </w:pPr>
          </w:p>
        </w:tc>
        <w:tc>
          <w:tcPr>
            <w:tcW w:w="9136" w:type="dxa"/>
            <w:tcBorders>
              <w:top w:val="single" w:sz="4" w:space="0" w:color="F1CBB5"/>
              <w:left w:val="single" w:sz="4" w:space="0" w:color="F1CBB5"/>
              <w:bottom w:val="single" w:sz="4" w:space="0" w:color="F1CBB5"/>
            </w:tcBorders>
            <w:shd w:val="clear" w:color="auto" w:fill="auto"/>
            <w:tcMar>
              <w:top w:w="0" w:type="dxa"/>
              <w:left w:w="0" w:type="dxa"/>
              <w:bottom w:w="0" w:type="dxa"/>
              <w:right w:w="0" w:type="dxa"/>
            </w:tcMar>
          </w:tcPr>
          <w:p w:rsidR="00397818" w:rsidRDefault="00397818">
            <w:pPr>
              <w:pStyle w:val="Standard"/>
            </w:pPr>
          </w:p>
        </w:tc>
      </w:tr>
    </w:tbl>
    <w:p w:rsidR="00397818" w:rsidRDefault="004E2A0F">
      <w:pPr>
        <w:pStyle w:val="Ttulo2"/>
      </w:pPr>
      <w:r>
        <w:rPr>
          <w:lang w:bidi="es-ES"/>
        </w:rPr>
        <w:t>Objetivo</w:t>
      </w:r>
    </w:p>
    <w:p w:rsidR="00397818" w:rsidRDefault="004E2A0F">
      <w:pPr>
        <w:pStyle w:val="Standard"/>
      </w:pPr>
      <w:r>
        <w:t xml:space="preserve">Impulsar mediante el desarrollo de turismo sostenible a </w:t>
      </w:r>
      <w:r>
        <w:t>medio y largo plazo de tres anualidades, el impulso de la sostenibilidad socioeconómica, medioambiental y territorial, potenciando de esta manera la colaboración entre municipios y el desarrollo rural tan deprimido por la ausencia de opciones laborares.</w:t>
      </w:r>
    </w:p>
    <w:p w:rsidR="00397818" w:rsidRDefault="004E2A0F">
      <w:pPr>
        <w:pStyle w:val="Ttulo2"/>
      </w:pPr>
      <w:r>
        <w:t>DE</w:t>
      </w:r>
      <w:r>
        <w:t>SArrollo del plan</w:t>
      </w:r>
    </w:p>
    <w:p w:rsidR="00397818" w:rsidRDefault="004E2A0F">
      <w:pPr>
        <w:pStyle w:val="Standard"/>
      </w:pPr>
      <w:r>
        <w:t>El Ayuntamiento de Santa Cruz del Valle en colaboración con las asociaciones Cuyda y los Bayos, ha diseñado un plan de desarrollo del turismo desde la sostenibilidad, desde la potenciación de los recursos naturales, históricos y patrimoni</w:t>
      </w:r>
      <w:r>
        <w:t>ales que dispone el municipio</w:t>
      </w:r>
    </w:p>
    <w:p w:rsidR="00397818" w:rsidRDefault="004E2A0F">
      <w:pPr>
        <w:pStyle w:val="Ttulo2"/>
      </w:pPr>
      <w:r>
        <w:t>ACTUACIONES</w:t>
      </w:r>
    </w:p>
    <w:p w:rsidR="00397818" w:rsidRDefault="004E2A0F">
      <w:pPr>
        <w:pStyle w:val="Prrafodelista"/>
        <w:numPr>
          <w:ilvl w:val="0"/>
          <w:numId w:val="20"/>
        </w:numPr>
      </w:pPr>
      <w:r>
        <w:rPr>
          <w:b/>
          <w:bCs/>
        </w:rPr>
        <w:t>Parque Municipal</w:t>
      </w:r>
    </w:p>
    <w:p w:rsidR="00397818" w:rsidRDefault="004E2A0F">
      <w:pPr>
        <w:pStyle w:val="Standard"/>
      </w:pPr>
      <w:r>
        <w:t>Revitalización del Parque municipal, como parque de ocio- cultural, centralizado en la idea de memoria histórica de las Cinco Villas, con introducción de elementos rememorativos de la fundación med</w:t>
      </w:r>
      <w:r>
        <w:t>ieval de las Villas. Para ello se proponen las siguientes actuaciones:</w:t>
      </w:r>
    </w:p>
    <w:p w:rsidR="00397818" w:rsidRDefault="00397818">
      <w:pPr>
        <w:pStyle w:val="Prrafodelista"/>
        <w:ind w:left="432"/>
        <w:rPr>
          <w:b/>
          <w:bCs/>
        </w:rPr>
      </w:pPr>
    </w:p>
    <w:p w:rsidR="00397818" w:rsidRDefault="00397818">
      <w:pPr>
        <w:pStyle w:val="Prrafodelista"/>
        <w:ind w:left="432"/>
        <w:rPr>
          <w:b/>
          <w:bCs/>
        </w:rPr>
      </w:pPr>
    </w:p>
    <w:p w:rsidR="00397818" w:rsidRDefault="00397818">
      <w:pPr>
        <w:pStyle w:val="Prrafodelista"/>
        <w:ind w:left="432"/>
        <w:rPr>
          <w:b/>
          <w:bCs/>
        </w:rPr>
      </w:pPr>
    </w:p>
    <w:p w:rsidR="00397818" w:rsidRDefault="00397818">
      <w:pPr>
        <w:pStyle w:val="Prrafodelista"/>
        <w:ind w:left="432"/>
        <w:rPr>
          <w:b/>
          <w:bCs/>
        </w:rPr>
      </w:pPr>
    </w:p>
    <w:p w:rsidR="00397818" w:rsidRDefault="004E2A0F">
      <w:pPr>
        <w:pStyle w:val="Prrafodelista"/>
        <w:ind w:left="432"/>
      </w:pPr>
      <w:r>
        <w:rPr>
          <w:b/>
          <w:bCs/>
        </w:rPr>
        <w:t xml:space="preserve"> ANUALIDAD 1.</w:t>
      </w:r>
    </w:p>
    <w:p w:rsidR="00397818" w:rsidRDefault="00397818">
      <w:pPr>
        <w:pStyle w:val="Prrafodelista"/>
        <w:ind w:left="432"/>
        <w:rPr>
          <w:b/>
          <w:bCs/>
        </w:rPr>
      </w:pPr>
    </w:p>
    <w:p w:rsidR="00397818" w:rsidRDefault="004E2A0F">
      <w:pPr>
        <w:pStyle w:val="Prrafodelista"/>
        <w:ind w:left="432"/>
      </w:pPr>
      <w:r>
        <w:rPr>
          <w:b/>
          <w:bCs/>
        </w:rPr>
        <w:t xml:space="preserve"> </w:t>
      </w:r>
    </w:p>
    <w:tbl>
      <w:tblPr>
        <w:tblW w:w="13887" w:type="dxa"/>
        <w:tblInd w:w="-108" w:type="dxa"/>
        <w:tblLayout w:type="fixed"/>
        <w:tblCellMar>
          <w:left w:w="10" w:type="dxa"/>
          <w:right w:w="10" w:type="dxa"/>
        </w:tblCellMar>
        <w:tblLook w:val="0000" w:firstRow="0" w:lastRow="0" w:firstColumn="0" w:lastColumn="0" w:noHBand="0" w:noVBand="0"/>
      </w:tblPr>
      <w:tblGrid>
        <w:gridCol w:w="3373"/>
        <w:gridCol w:w="1256"/>
        <w:gridCol w:w="2878"/>
        <w:gridCol w:w="6380"/>
      </w:tblGrid>
      <w:tr w:rsidR="00397818">
        <w:tblPrEx>
          <w:tblCellMar>
            <w:top w:w="0" w:type="dxa"/>
            <w:bottom w:w="0" w:type="dxa"/>
          </w:tblCellMar>
        </w:tblPrEx>
        <w:trPr>
          <w:trHeight w:val="300"/>
        </w:trPr>
        <w:tc>
          <w:tcPr>
            <w:tcW w:w="33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rPr>
                <w:b/>
                <w:bCs/>
              </w:rPr>
              <w:t>Parque infantil Medieval</w:t>
            </w:r>
          </w:p>
        </w:tc>
        <w:tc>
          <w:tcPr>
            <w:tcW w:w="413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rPr>
                <w:b/>
                <w:bCs/>
              </w:rPr>
              <w:t>Área</w:t>
            </w:r>
          </w:p>
        </w:tc>
        <w:tc>
          <w:tcPr>
            <w:tcW w:w="63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rPr>
                <w:b/>
                <w:bCs/>
              </w:rPr>
              <w:t>Enlace</w:t>
            </w:r>
          </w:p>
        </w:tc>
      </w:tr>
      <w:tr w:rsidR="00397818">
        <w:tblPrEx>
          <w:tblCellMar>
            <w:top w:w="0" w:type="dxa"/>
            <w:bottom w:w="0" w:type="dxa"/>
          </w:tblCellMar>
        </w:tblPrEx>
        <w:trPr>
          <w:trHeight w:val="345"/>
        </w:trPr>
        <w:tc>
          <w:tcPr>
            <w:tcW w:w="462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t>Castillo “Waldniel”</w:t>
            </w:r>
          </w:p>
        </w:tc>
        <w:tc>
          <w:tcPr>
            <w:tcW w:w="925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t>19,15 x 14,10 m</w:t>
            </w:r>
            <w:r>
              <w:rPr>
                <w:vertAlign w:val="superscript"/>
              </w:rPr>
              <w:t>2</w:t>
            </w:r>
          </w:p>
        </w:tc>
      </w:tr>
      <w:tr w:rsidR="00397818">
        <w:tblPrEx>
          <w:tblCellMar>
            <w:top w:w="0" w:type="dxa"/>
            <w:bottom w:w="0" w:type="dxa"/>
          </w:tblCellMar>
        </w:tblPrEx>
        <w:trPr>
          <w:trHeight w:val="345"/>
        </w:trPr>
        <w:tc>
          <w:tcPr>
            <w:tcW w:w="462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t>Resorte madera Robinia</w:t>
            </w:r>
          </w:p>
        </w:tc>
        <w:tc>
          <w:tcPr>
            <w:tcW w:w="925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t>6,00 x 3,30 m</w:t>
            </w:r>
            <w:r>
              <w:rPr>
                <w:vertAlign w:val="superscript"/>
              </w:rPr>
              <w:t>2</w:t>
            </w:r>
          </w:p>
        </w:tc>
      </w:tr>
      <w:tr w:rsidR="00397818">
        <w:tblPrEx>
          <w:tblCellMar>
            <w:top w:w="0" w:type="dxa"/>
            <w:bottom w:w="0" w:type="dxa"/>
          </w:tblCellMar>
        </w:tblPrEx>
        <w:trPr>
          <w:trHeight w:val="345"/>
        </w:trPr>
        <w:tc>
          <w:tcPr>
            <w:tcW w:w="462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t>Tirolina</w:t>
            </w:r>
          </w:p>
        </w:tc>
        <w:tc>
          <w:tcPr>
            <w:tcW w:w="925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rPr>
                <w:b/>
                <w:bCs/>
              </w:rPr>
              <w:t xml:space="preserve">Area: </w:t>
            </w:r>
            <w:r>
              <w:t>33,60 x 4,00 m</w:t>
            </w:r>
            <w:r>
              <w:rPr>
                <w:vertAlign w:val="superscript"/>
              </w:rPr>
              <w:t>2</w:t>
            </w:r>
          </w:p>
        </w:tc>
      </w:tr>
      <w:tr w:rsidR="00397818">
        <w:tblPrEx>
          <w:tblCellMar>
            <w:top w:w="0" w:type="dxa"/>
            <w:bottom w:w="0" w:type="dxa"/>
          </w:tblCellMar>
        </w:tblPrEx>
        <w:trPr>
          <w:trHeight w:val="345"/>
        </w:trPr>
        <w:tc>
          <w:tcPr>
            <w:tcW w:w="462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t xml:space="preserve">Columpio </w:t>
            </w:r>
            <w:r>
              <w:t>generacional</w:t>
            </w:r>
          </w:p>
        </w:tc>
        <w:tc>
          <w:tcPr>
            <w:tcW w:w="925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t>3,30 x 7,40 m</w:t>
            </w:r>
            <w:r>
              <w:rPr>
                <w:vertAlign w:val="superscript"/>
              </w:rPr>
              <w:t>2</w:t>
            </w:r>
          </w:p>
        </w:tc>
      </w:tr>
      <w:tr w:rsidR="00397818">
        <w:tblPrEx>
          <w:tblCellMar>
            <w:top w:w="0" w:type="dxa"/>
            <w:bottom w:w="0" w:type="dxa"/>
          </w:tblCellMar>
        </w:tblPrEx>
        <w:trPr>
          <w:trHeight w:val="300"/>
        </w:trPr>
        <w:tc>
          <w:tcPr>
            <w:tcW w:w="462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t>Combinación de estructuras Robinson</w:t>
            </w:r>
          </w:p>
        </w:tc>
        <w:tc>
          <w:tcPr>
            <w:tcW w:w="925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397818">
            <w:pPr>
              <w:pStyle w:val="Standard"/>
            </w:pPr>
          </w:p>
        </w:tc>
      </w:tr>
      <w:tr w:rsidR="00397818">
        <w:tblPrEx>
          <w:tblCellMar>
            <w:top w:w="0" w:type="dxa"/>
            <w:bottom w:w="0" w:type="dxa"/>
          </w:tblCellMar>
        </w:tblPrEx>
        <w:trPr>
          <w:trHeight w:val="345"/>
        </w:trPr>
        <w:tc>
          <w:tcPr>
            <w:tcW w:w="462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t>Aschaffenburg</w:t>
            </w:r>
          </w:p>
        </w:tc>
        <w:tc>
          <w:tcPr>
            <w:tcW w:w="925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pPr>
            <w:r>
              <w:t>10,90 X 7,10 m</w:t>
            </w:r>
            <w:r>
              <w:rPr>
                <w:vertAlign w:val="superscript"/>
              </w:rPr>
              <w:t>2</w:t>
            </w:r>
          </w:p>
        </w:tc>
      </w:tr>
      <w:tr w:rsidR="00397818">
        <w:tblPrEx>
          <w:tblCellMar>
            <w:top w:w="0" w:type="dxa"/>
            <w:bottom w:w="0" w:type="dxa"/>
          </w:tblCellMar>
        </w:tblPrEx>
        <w:trPr>
          <w:trHeight w:val="300"/>
        </w:trPr>
        <w:tc>
          <w:tcPr>
            <w:tcW w:w="33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397818">
            <w:pPr>
              <w:pStyle w:val="Standard"/>
            </w:pPr>
          </w:p>
        </w:tc>
        <w:tc>
          <w:tcPr>
            <w:tcW w:w="413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397818">
            <w:pPr>
              <w:pStyle w:val="Standard"/>
            </w:pPr>
          </w:p>
        </w:tc>
        <w:tc>
          <w:tcPr>
            <w:tcW w:w="63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397818">
            <w:pPr>
              <w:pStyle w:val="Standard"/>
            </w:pPr>
          </w:p>
        </w:tc>
      </w:tr>
      <w:tr w:rsidR="00397818">
        <w:tblPrEx>
          <w:tblCellMar>
            <w:top w:w="0" w:type="dxa"/>
            <w:bottom w:w="0" w:type="dxa"/>
          </w:tblCellMar>
        </w:tblPrEx>
        <w:trPr>
          <w:trHeight w:val="300"/>
        </w:trPr>
        <w:tc>
          <w:tcPr>
            <w:tcW w:w="33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397818">
            <w:pPr>
              <w:pStyle w:val="Standard"/>
            </w:pPr>
          </w:p>
        </w:tc>
        <w:tc>
          <w:tcPr>
            <w:tcW w:w="413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397818">
            <w:pPr>
              <w:pStyle w:val="Standard"/>
            </w:pPr>
          </w:p>
        </w:tc>
        <w:tc>
          <w:tcPr>
            <w:tcW w:w="63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397818">
            <w:pPr>
              <w:pStyle w:val="Standard"/>
            </w:pPr>
          </w:p>
        </w:tc>
      </w:tr>
      <w:tr w:rsidR="00397818">
        <w:tblPrEx>
          <w:tblCellMar>
            <w:top w:w="0" w:type="dxa"/>
            <w:bottom w:w="0" w:type="dxa"/>
          </w:tblCellMar>
        </w:tblPrEx>
        <w:trPr>
          <w:trHeight w:val="300"/>
        </w:trPr>
        <w:tc>
          <w:tcPr>
            <w:tcW w:w="33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b/>
                <w:bCs/>
                <w:color w:val="000000"/>
                <w:lang w:eastAsia="es-ES"/>
              </w:rPr>
              <w:t>Parque infantil presupuestos</w:t>
            </w:r>
          </w:p>
        </w:tc>
        <w:tc>
          <w:tcPr>
            <w:tcW w:w="413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b/>
                <w:bCs/>
                <w:color w:val="000000"/>
                <w:lang w:eastAsia="es-ES"/>
              </w:rPr>
              <w:t>Área</w:t>
            </w:r>
          </w:p>
        </w:tc>
        <w:tc>
          <w:tcPr>
            <w:tcW w:w="63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b/>
                <w:bCs/>
                <w:color w:val="000000"/>
                <w:lang w:eastAsia="es-ES"/>
              </w:rPr>
              <w:t>Enlace</w:t>
            </w:r>
          </w:p>
        </w:tc>
      </w:tr>
      <w:tr w:rsidR="00397818">
        <w:tblPrEx>
          <w:tblCellMar>
            <w:top w:w="0" w:type="dxa"/>
            <w:bottom w:w="0" w:type="dxa"/>
          </w:tblCellMar>
        </w:tblPrEx>
        <w:trPr>
          <w:trHeight w:val="345"/>
        </w:trPr>
        <w:tc>
          <w:tcPr>
            <w:tcW w:w="33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Castillo “Waldniel”</w:t>
            </w:r>
          </w:p>
        </w:tc>
        <w:tc>
          <w:tcPr>
            <w:tcW w:w="413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19,15 x 14,10 m</w:t>
            </w:r>
            <w:r>
              <w:rPr>
                <w:rFonts w:eastAsia="Times New Roman" w:cs="Calibri"/>
                <w:color w:val="000000"/>
                <w:vertAlign w:val="superscript"/>
                <w:lang w:eastAsia="es-ES"/>
              </w:rPr>
              <w:t>2</w:t>
            </w:r>
          </w:p>
        </w:tc>
        <w:tc>
          <w:tcPr>
            <w:tcW w:w="63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https://www.iplayurban.com/es/castillo-waldniel/</w:t>
            </w:r>
          </w:p>
        </w:tc>
      </w:tr>
      <w:tr w:rsidR="00397818">
        <w:tblPrEx>
          <w:tblCellMar>
            <w:top w:w="0" w:type="dxa"/>
            <w:bottom w:w="0" w:type="dxa"/>
          </w:tblCellMar>
        </w:tblPrEx>
        <w:trPr>
          <w:trHeight w:val="345"/>
        </w:trPr>
        <w:tc>
          <w:tcPr>
            <w:tcW w:w="33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 xml:space="preserve">Resorte madera </w:t>
            </w:r>
            <w:r>
              <w:rPr>
                <w:rFonts w:eastAsia="Times New Roman" w:cs="Calibri"/>
                <w:color w:val="000000"/>
                <w:lang w:eastAsia="es-ES"/>
              </w:rPr>
              <w:t>Robinia</w:t>
            </w:r>
          </w:p>
        </w:tc>
        <w:tc>
          <w:tcPr>
            <w:tcW w:w="413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6,00 x 3,30 m</w:t>
            </w:r>
            <w:r>
              <w:rPr>
                <w:rFonts w:eastAsia="Times New Roman" w:cs="Calibri"/>
                <w:color w:val="000000"/>
                <w:vertAlign w:val="superscript"/>
                <w:lang w:eastAsia="es-ES"/>
              </w:rPr>
              <w:t>2</w:t>
            </w:r>
          </w:p>
        </w:tc>
        <w:tc>
          <w:tcPr>
            <w:tcW w:w="63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https://www.iplayurban.com/es/resorte-barra-de-equilibrio/</w:t>
            </w:r>
          </w:p>
        </w:tc>
      </w:tr>
      <w:tr w:rsidR="00397818">
        <w:tblPrEx>
          <w:tblCellMar>
            <w:top w:w="0" w:type="dxa"/>
            <w:bottom w:w="0" w:type="dxa"/>
          </w:tblCellMar>
        </w:tblPrEx>
        <w:trPr>
          <w:trHeight w:val="345"/>
        </w:trPr>
        <w:tc>
          <w:tcPr>
            <w:tcW w:w="33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Tirolina</w:t>
            </w:r>
          </w:p>
        </w:tc>
        <w:tc>
          <w:tcPr>
            <w:tcW w:w="413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b/>
                <w:bCs/>
                <w:color w:val="000000"/>
                <w:lang w:eastAsia="es-ES"/>
              </w:rPr>
              <w:t xml:space="preserve">Area: </w:t>
            </w:r>
            <w:r>
              <w:rPr>
                <w:rFonts w:eastAsia="Times New Roman" w:cs="Calibri"/>
                <w:color w:val="000000"/>
                <w:lang w:eastAsia="es-ES"/>
              </w:rPr>
              <w:t>33,60 x 4,00 m</w:t>
            </w:r>
            <w:r>
              <w:rPr>
                <w:rFonts w:eastAsia="Times New Roman" w:cs="Calibri"/>
                <w:color w:val="000000"/>
                <w:vertAlign w:val="superscript"/>
                <w:lang w:eastAsia="es-ES"/>
              </w:rPr>
              <w:t>2</w:t>
            </w:r>
          </w:p>
        </w:tc>
        <w:tc>
          <w:tcPr>
            <w:tcW w:w="63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https://www.iplayurban.com/es/tirolina-sin-rampa/</w:t>
            </w:r>
          </w:p>
        </w:tc>
      </w:tr>
      <w:tr w:rsidR="00397818">
        <w:tblPrEx>
          <w:tblCellMar>
            <w:top w:w="0" w:type="dxa"/>
            <w:bottom w:w="0" w:type="dxa"/>
          </w:tblCellMar>
        </w:tblPrEx>
        <w:trPr>
          <w:trHeight w:val="345"/>
        </w:trPr>
        <w:tc>
          <w:tcPr>
            <w:tcW w:w="33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Columpio generacional</w:t>
            </w:r>
          </w:p>
        </w:tc>
        <w:tc>
          <w:tcPr>
            <w:tcW w:w="413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3,30 x 7,40 m</w:t>
            </w:r>
            <w:r>
              <w:rPr>
                <w:rFonts w:eastAsia="Times New Roman" w:cs="Calibri"/>
                <w:color w:val="000000"/>
                <w:vertAlign w:val="superscript"/>
                <w:lang w:eastAsia="es-ES"/>
              </w:rPr>
              <w:t>2</w:t>
            </w:r>
          </w:p>
        </w:tc>
        <w:tc>
          <w:tcPr>
            <w:tcW w:w="63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https://www.iplayurban.com/es/columpio-generacional/</w:t>
            </w:r>
          </w:p>
        </w:tc>
      </w:tr>
      <w:tr w:rsidR="00397818">
        <w:tblPrEx>
          <w:tblCellMar>
            <w:top w:w="0" w:type="dxa"/>
            <w:bottom w:w="0" w:type="dxa"/>
          </w:tblCellMar>
        </w:tblPrEx>
        <w:trPr>
          <w:trHeight w:val="300"/>
        </w:trPr>
        <w:tc>
          <w:tcPr>
            <w:tcW w:w="33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Combinación de estructuras Robinson</w:t>
            </w:r>
          </w:p>
        </w:tc>
        <w:tc>
          <w:tcPr>
            <w:tcW w:w="413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397818">
            <w:pPr>
              <w:pStyle w:val="Standard"/>
              <w:spacing w:before="0"/>
              <w:ind w:left="0" w:right="0"/>
              <w:rPr>
                <w:rFonts w:eastAsia="Times New Roman" w:cs="Calibri"/>
                <w:color w:val="000000"/>
                <w:lang w:eastAsia="es-ES"/>
              </w:rPr>
            </w:pPr>
          </w:p>
        </w:tc>
        <w:tc>
          <w:tcPr>
            <w:tcW w:w="63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https://www.iplayurban.com/es/combinacion-de-estructuras-robinson/</w:t>
            </w:r>
          </w:p>
        </w:tc>
      </w:tr>
      <w:tr w:rsidR="00397818">
        <w:tblPrEx>
          <w:tblCellMar>
            <w:top w:w="0" w:type="dxa"/>
            <w:bottom w:w="0" w:type="dxa"/>
          </w:tblCellMar>
        </w:tblPrEx>
        <w:trPr>
          <w:trHeight w:val="345"/>
        </w:trPr>
        <w:tc>
          <w:tcPr>
            <w:tcW w:w="33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Aschaffenburg</w:t>
            </w:r>
          </w:p>
        </w:tc>
        <w:tc>
          <w:tcPr>
            <w:tcW w:w="413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10,90 X 7,10 m</w:t>
            </w:r>
            <w:r>
              <w:rPr>
                <w:rFonts w:eastAsia="Times New Roman" w:cs="Calibri"/>
                <w:color w:val="000000"/>
                <w:vertAlign w:val="superscript"/>
                <w:lang w:eastAsia="es-ES"/>
              </w:rPr>
              <w:t>2</w:t>
            </w:r>
          </w:p>
        </w:tc>
        <w:tc>
          <w:tcPr>
            <w:tcW w:w="63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pPr>
            <w:r>
              <w:rPr>
                <w:rFonts w:eastAsia="Times New Roman" w:cs="Calibri"/>
                <w:color w:val="000000"/>
                <w:lang w:eastAsia="es-ES"/>
              </w:rPr>
              <w:t>https://www.iplayurban.com/es/aschaffenburg/</w:t>
            </w:r>
          </w:p>
        </w:tc>
      </w:tr>
      <w:tr w:rsidR="00397818">
        <w:tblPrEx>
          <w:tblCellMar>
            <w:top w:w="0" w:type="dxa"/>
            <w:bottom w:w="0" w:type="dxa"/>
          </w:tblCellMar>
        </w:tblPrEx>
        <w:trPr>
          <w:trHeight w:val="345"/>
        </w:trPr>
        <w:tc>
          <w:tcPr>
            <w:tcW w:w="33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397818">
            <w:pPr>
              <w:pStyle w:val="Standard"/>
              <w:spacing w:before="0"/>
              <w:ind w:left="0" w:right="0"/>
              <w:rPr>
                <w:rFonts w:eastAsia="Times New Roman" w:cs="Calibri"/>
                <w:color w:val="000000"/>
                <w:lang w:eastAsia="es-ES"/>
              </w:rPr>
            </w:pPr>
          </w:p>
        </w:tc>
        <w:tc>
          <w:tcPr>
            <w:tcW w:w="413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397818">
            <w:pPr>
              <w:pStyle w:val="Standard"/>
              <w:spacing w:before="0"/>
              <w:ind w:left="0" w:right="0"/>
              <w:rPr>
                <w:rFonts w:eastAsia="Times New Roman" w:cs="Calibri"/>
                <w:color w:val="000000"/>
                <w:lang w:eastAsia="es-ES"/>
              </w:rPr>
            </w:pPr>
          </w:p>
        </w:tc>
        <w:tc>
          <w:tcPr>
            <w:tcW w:w="63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rPr>
                <w:rFonts w:eastAsia="Times New Roman" w:cs="Calibri"/>
                <w:color w:val="000000"/>
                <w:lang w:eastAsia="es-ES"/>
              </w:rPr>
            </w:pPr>
            <w:r>
              <w:rPr>
                <w:rFonts w:eastAsia="Times New Roman" w:cs="Calibri"/>
                <w:color w:val="000000"/>
                <w:lang w:eastAsia="es-ES"/>
              </w:rPr>
              <w:t xml:space="preserve">Total Presupuesto: adjunto presupuesto total en anexo aparte, elegir </w:t>
            </w:r>
            <w:r>
              <w:rPr>
                <w:rFonts w:eastAsia="Times New Roman" w:cs="Calibri"/>
                <w:color w:val="000000"/>
                <w:lang w:eastAsia="es-ES"/>
              </w:rPr>
              <w:t>según presupuesto.</w:t>
            </w:r>
          </w:p>
        </w:tc>
      </w:tr>
      <w:tr w:rsidR="00397818">
        <w:tblPrEx>
          <w:tblCellMar>
            <w:top w:w="0" w:type="dxa"/>
            <w:bottom w:w="0" w:type="dxa"/>
          </w:tblCellMar>
        </w:tblPrEx>
        <w:trPr>
          <w:trHeight w:val="345"/>
        </w:trPr>
        <w:tc>
          <w:tcPr>
            <w:tcW w:w="33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rPr>
                <w:rFonts w:eastAsia="Times New Roman" w:cs="Calibri"/>
                <w:color w:val="000000"/>
                <w:lang w:eastAsia="es-ES"/>
              </w:rPr>
            </w:pPr>
            <w:r>
              <w:rPr>
                <w:rFonts w:eastAsia="Times New Roman" w:cs="Calibri"/>
                <w:color w:val="000000"/>
                <w:lang w:eastAsia="es-ES"/>
              </w:rPr>
              <w:t>Templete</w:t>
            </w:r>
          </w:p>
        </w:tc>
        <w:tc>
          <w:tcPr>
            <w:tcW w:w="413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rPr>
                <w:rFonts w:eastAsia="Times New Roman" w:cs="Calibri"/>
                <w:color w:val="000000"/>
                <w:lang w:eastAsia="es-ES"/>
              </w:rPr>
            </w:pPr>
            <w:r>
              <w:rPr>
                <w:rFonts w:eastAsia="Times New Roman" w:cs="Calibri"/>
                <w:color w:val="000000"/>
                <w:lang w:eastAsia="es-ES"/>
              </w:rPr>
              <w:t xml:space="preserve">Templete de ladrillo pentagonal, en cada una de sus caras de instalará una pintura del elemento arquitectónico más representativo histórico de cada Villa. </w:t>
            </w:r>
          </w:p>
        </w:tc>
        <w:tc>
          <w:tcPr>
            <w:tcW w:w="63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97818" w:rsidRDefault="004E2A0F">
            <w:pPr>
              <w:pStyle w:val="Standard"/>
              <w:spacing w:before="0"/>
              <w:ind w:left="0" w:right="0"/>
              <w:rPr>
                <w:rFonts w:eastAsia="Times New Roman" w:cs="Calibri"/>
                <w:color w:val="000000"/>
                <w:lang w:eastAsia="es-ES"/>
              </w:rPr>
            </w:pPr>
            <w:r>
              <w:rPr>
                <w:rFonts w:eastAsia="Times New Roman" w:cs="Calibri"/>
                <w:color w:val="000000"/>
                <w:lang w:eastAsia="es-ES"/>
              </w:rPr>
              <w:t>Presupuesto: 6.000€</w:t>
            </w:r>
          </w:p>
        </w:tc>
      </w:tr>
    </w:tbl>
    <w:p w:rsidR="00397818" w:rsidRDefault="00397818">
      <w:pPr>
        <w:pStyle w:val="Standard"/>
        <w:ind w:left="0"/>
      </w:pPr>
    </w:p>
    <w:p w:rsidR="00397818" w:rsidRDefault="00397818">
      <w:pPr>
        <w:pStyle w:val="Standard"/>
        <w:ind w:left="0"/>
      </w:pPr>
    </w:p>
    <w:p w:rsidR="00397818" w:rsidRDefault="00397818">
      <w:pPr>
        <w:pStyle w:val="Standard"/>
        <w:ind w:left="0"/>
      </w:pPr>
    </w:p>
    <w:p w:rsidR="00397818" w:rsidRDefault="004E2A0F">
      <w:pPr>
        <w:pStyle w:val="Prrafodelista"/>
        <w:numPr>
          <w:ilvl w:val="0"/>
          <w:numId w:val="15"/>
        </w:numPr>
      </w:pPr>
      <w:r>
        <w:rPr>
          <w:b/>
          <w:bCs/>
        </w:rPr>
        <w:t>MUSEO URBANO</w:t>
      </w:r>
    </w:p>
    <w:p w:rsidR="00397818" w:rsidRDefault="004E2A0F">
      <w:pPr>
        <w:pStyle w:val="Standard"/>
        <w:ind w:left="360"/>
      </w:pPr>
      <w:r>
        <w:rPr>
          <w:b/>
          <w:bCs/>
        </w:rPr>
        <w:t>ANUALIDADES:  1, 2, 3.</w:t>
      </w:r>
    </w:p>
    <w:p w:rsidR="00397818" w:rsidRDefault="004E2A0F">
      <w:pPr>
        <w:pStyle w:val="Standard"/>
        <w:ind w:left="360"/>
      </w:pPr>
      <w:r>
        <w:rPr>
          <w:b/>
          <w:bCs/>
        </w:rPr>
        <w:t>DESCRIPCIÓN</w:t>
      </w:r>
      <w:r>
        <w:rPr>
          <w:b/>
          <w:bCs/>
        </w:rPr>
        <w:t xml:space="preserve">: </w:t>
      </w:r>
      <w:r>
        <w:t>Se pretende continuar y recuperar la esencia de un pueblo a través de elementos con los que el “visitante” identifique el mismo. El objetivo es plasmar la tradición oral, los antiguos oficios, los motes, la toponimia en sus calles, en sus fachadas, en su</w:t>
      </w:r>
      <w:r>
        <w:t>s rincones; bien sea en pintura murales, bien en cerámica para que de esa forma el “visitante” se adentre en la propia identidad del pueblo. La historia de los últimos 40 años de nuestro municipio viene marcada por la actuación de pinturas murales en facha</w:t>
      </w:r>
      <w:r>
        <w:t>das y grupos escultóricos insertados en todo el municipio, a lo que se une un Museo de Pintura Contemporánea, resultado de las distintas ediciones de Concurso de pintura con resultado anual y un Museo Internacional del Aceite de Oliva, con muestra de todos</w:t>
      </w:r>
      <w:r>
        <w:t xml:space="preserve"> los países de cultura olivarera del mediterráneo. Para ello, contaríamos de un plano turístico del itinerario a seguir y con un servicio de guía.</w:t>
      </w:r>
    </w:p>
    <w:p w:rsidR="00397818" w:rsidRDefault="004E2A0F">
      <w:pPr>
        <w:pStyle w:val="Standard"/>
        <w:ind w:left="360"/>
      </w:pPr>
      <w:r>
        <w:rPr>
          <w:b/>
          <w:bCs/>
        </w:rPr>
        <w:t>NECESIDAD:</w:t>
      </w:r>
      <w:r>
        <w:t xml:space="preserve"> El turismo rural es una de las modalidades turísticas que más están creciendo en volumen de </w:t>
      </w:r>
      <w:r>
        <w:t xml:space="preserve">negocio hasta la llegada de la pandemia. Hay que mostrar al “visitante” lo más cercano, lo esencial del pueblo. El “visitante” tiene que palpar, sentir, interiorizar, meterse en el pueblo. Nosotros queremos mostrar parte de la identidad de nuestro pueblo. </w:t>
      </w:r>
      <w:r>
        <w:t>Uno de los atractivos turísticos de nuestra localidad es las pinturas murales y museos, que a lo largo de los años han servido para atraer turismo a nuestra localidad.</w:t>
      </w:r>
    </w:p>
    <w:p w:rsidR="00397818" w:rsidRDefault="004E2A0F">
      <w:pPr>
        <w:pStyle w:val="Standard"/>
        <w:ind w:left="360"/>
      </w:pPr>
      <w:r>
        <w:rPr>
          <w:b/>
          <w:bCs/>
        </w:rPr>
        <w:t>OBJETIVO:</w:t>
      </w:r>
      <w:r>
        <w:t xml:space="preserve"> Promover un turismo cultural aprovechando los recursos que ya hay en la </w:t>
      </w:r>
      <w:r>
        <w:t>localidad, con visitas guiadas.</w:t>
      </w:r>
    </w:p>
    <w:p w:rsidR="00397818" w:rsidRDefault="004E2A0F">
      <w:pPr>
        <w:pStyle w:val="Standard"/>
        <w:ind w:left="360"/>
      </w:pPr>
      <w:r>
        <w:rPr>
          <w:b/>
          <w:bCs/>
        </w:rPr>
        <w:t>ACTOR EJECUTOR:</w:t>
      </w:r>
      <w:r>
        <w:t xml:space="preserve"> Ayuntamiento de Santa Cruz del Valle.</w:t>
      </w:r>
    </w:p>
    <w:p w:rsidR="00397818" w:rsidRDefault="004E2A0F">
      <w:pPr>
        <w:pStyle w:val="Standard"/>
        <w:ind w:left="360"/>
      </w:pPr>
      <w:r>
        <w:rPr>
          <w:b/>
          <w:bCs/>
        </w:rPr>
        <w:t>PRESUPUESTO:</w:t>
      </w:r>
      <w:r>
        <w:t xml:space="preserve"> TOTAL …  33,000€</w:t>
      </w:r>
    </w:p>
    <w:p w:rsidR="00397818" w:rsidRDefault="004E2A0F">
      <w:pPr>
        <w:pStyle w:val="Prrafodelista"/>
        <w:numPr>
          <w:ilvl w:val="0"/>
          <w:numId w:val="21"/>
        </w:numPr>
      </w:pPr>
      <w:r>
        <w:t>Restauración de murales: pinturas, barnices: 1.200</w:t>
      </w:r>
      <w:r>
        <w:rPr>
          <w:rFonts w:cs="Calibri"/>
        </w:rPr>
        <w:t>€</w:t>
      </w:r>
      <w:r>
        <w:t>. Cerrajería: 700</w:t>
      </w:r>
      <w:r>
        <w:rPr>
          <w:rFonts w:cs="Calibri"/>
        </w:rPr>
        <w:t>€</w:t>
      </w:r>
      <w:r>
        <w:t>. Maderas: 500</w:t>
      </w:r>
      <w:r>
        <w:rPr>
          <w:rFonts w:cs="Calibri"/>
        </w:rPr>
        <w:t>€</w:t>
      </w:r>
      <w:r>
        <w:t>. Ferretería 100</w:t>
      </w:r>
      <w:r>
        <w:rPr>
          <w:rFonts w:cs="Calibri"/>
        </w:rPr>
        <w:t>€</w:t>
      </w:r>
      <w:r>
        <w:t>.</w:t>
      </w:r>
    </w:p>
    <w:p w:rsidR="00397818" w:rsidRDefault="004E2A0F">
      <w:pPr>
        <w:pStyle w:val="Prrafodelista"/>
        <w:numPr>
          <w:ilvl w:val="0"/>
          <w:numId w:val="18"/>
        </w:numPr>
      </w:pPr>
      <w:r>
        <w:t>Mano de obra: Pintor 6.000</w:t>
      </w:r>
      <w:r>
        <w:rPr>
          <w:rFonts w:cs="Calibri"/>
        </w:rPr>
        <w:t>€</w:t>
      </w:r>
    </w:p>
    <w:p w:rsidR="00397818" w:rsidRDefault="004E2A0F">
      <w:pPr>
        <w:pStyle w:val="Prrafodelista"/>
        <w:numPr>
          <w:ilvl w:val="0"/>
          <w:numId w:val="18"/>
        </w:numPr>
      </w:pPr>
      <w:r>
        <w:t>Mapa turí</w:t>
      </w:r>
      <w:r>
        <w:t>stico: 1.500</w:t>
      </w:r>
      <w:r>
        <w:rPr>
          <w:rFonts w:cs="Calibri"/>
        </w:rPr>
        <w:t>€</w:t>
      </w:r>
    </w:p>
    <w:p w:rsidR="00397818" w:rsidRDefault="004E2A0F">
      <w:pPr>
        <w:pStyle w:val="Prrafodelista"/>
        <w:numPr>
          <w:ilvl w:val="0"/>
          <w:numId w:val="18"/>
        </w:numPr>
      </w:pPr>
      <w:r>
        <w:t>Guía: 18.000</w:t>
      </w:r>
      <w:r>
        <w:rPr>
          <w:rFonts w:cs="Calibri"/>
        </w:rPr>
        <w:t>€.</w:t>
      </w:r>
    </w:p>
    <w:p w:rsidR="00397818" w:rsidRDefault="004E2A0F">
      <w:pPr>
        <w:pStyle w:val="Prrafodelista"/>
        <w:numPr>
          <w:ilvl w:val="0"/>
          <w:numId w:val="18"/>
        </w:numPr>
      </w:pPr>
      <w:r>
        <w:rPr>
          <w:rFonts w:cs="Calibri"/>
        </w:rPr>
        <w:t>Cerámica: 5.000 €.</w:t>
      </w:r>
    </w:p>
    <w:p w:rsidR="00397818" w:rsidRDefault="004E2A0F">
      <w:pPr>
        <w:pStyle w:val="Standard"/>
        <w:ind w:left="360"/>
      </w:pPr>
      <w:r>
        <w:rPr>
          <w:b/>
          <w:bCs/>
        </w:rPr>
        <w:t>RESULTADOS PREVISTOS:</w:t>
      </w:r>
      <w:r>
        <w:t xml:space="preserve"> creación de un puesto de trabajo, aumentos de visitas turísticas y restauración y creación de murales.</w:t>
      </w:r>
    </w:p>
    <w:p w:rsidR="00397818" w:rsidRDefault="004E2A0F">
      <w:pPr>
        <w:pStyle w:val="Standard"/>
        <w:ind w:left="360"/>
      </w:pPr>
      <w:r>
        <w:rPr>
          <w:b/>
          <w:bCs/>
        </w:rPr>
        <w:t>INDICADORES PARA SU EVALUCAIÓN:</w:t>
      </w:r>
    </w:p>
    <w:p w:rsidR="00397818" w:rsidRDefault="004E2A0F">
      <w:pPr>
        <w:pStyle w:val="Standard"/>
        <w:ind w:left="360"/>
      </w:pPr>
      <w:r>
        <w:rPr>
          <w:b/>
          <w:bCs/>
        </w:rPr>
        <w:t>CALENDARIO:</w:t>
      </w:r>
    </w:p>
    <w:p w:rsidR="00397818" w:rsidRDefault="004E2A0F">
      <w:pPr>
        <w:pStyle w:val="Standard"/>
        <w:ind w:left="360"/>
      </w:pPr>
      <w:r>
        <w:rPr>
          <w:b/>
          <w:bCs/>
        </w:rPr>
        <w:lastRenderedPageBreak/>
        <w:t xml:space="preserve">Año 1 </w:t>
      </w:r>
      <w:r>
        <w:t>Mayo- Septiembre 2022:</w:t>
      </w:r>
      <w:r>
        <w:rPr>
          <w:b/>
          <w:bCs/>
        </w:rPr>
        <w:t xml:space="preserve"> </w:t>
      </w:r>
      <w:r>
        <w:t xml:space="preserve">Barnizado </w:t>
      </w:r>
      <w:r>
        <w:t>y restauración murales existentes. Colocación cerámica.</w:t>
      </w:r>
    </w:p>
    <w:p w:rsidR="00397818" w:rsidRDefault="004E2A0F">
      <w:pPr>
        <w:pStyle w:val="Standard"/>
        <w:ind w:left="360"/>
      </w:pPr>
      <w:r>
        <w:rPr>
          <w:b/>
          <w:bCs/>
        </w:rPr>
        <w:t xml:space="preserve">Año 2 </w:t>
      </w:r>
      <w:r>
        <w:t>Mayo- Septiembre 2023: Realización y</w:t>
      </w:r>
      <w:r>
        <w:rPr>
          <w:b/>
          <w:bCs/>
        </w:rPr>
        <w:t xml:space="preserve"> c</w:t>
      </w:r>
      <w:r>
        <w:t>olocación nuevos murales</w:t>
      </w:r>
      <w:r>
        <w:rPr>
          <w:b/>
          <w:bCs/>
        </w:rPr>
        <w:t>.</w:t>
      </w:r>
    </w:p>
    <w:p w:rsidR="00397818" w:rsidRDefault="004E2A0F">
      <w:pPr>
        <w:pStyle w:val="Standard"/>
        <w:ind w:left="360"/>
      </w:pPr>
      <w:r>
        <w:rPr>
          <w:b/>
          <w:bCs/>
        </w:rPr>
        <w:t xml:space="preserve">Año 3 </w:t>
      </w:r>
      <w:r>
        <w:t xml:space="preserve">Mayo – Septiembre 2024: Realización y </w:t>
      </w:r>
      <w:r>
        <w:rPr>
          <w:b/>
          <w:bCs/>
        </w:rPr>
        <w:t>c</w:t>
      </w:r>
      <w:r>
        <w:t>olocación nuevos murales.</w:t>
      </w:r>
    </w:p>
    <w:p w:rsidR="00397818" w:rsidRDefault="00397818">
      <w:pPr>
        <w:pStyle w:val="Standard"/>
        <w:ind w:left="360"/>
        <w:rPr>
          <w:b/>
          <w:bCs/>
        </w:rPr>
      </w:pPr>
    </w:p>
    <w:p w:rsidR="00397818" w:rsidRDefault="004E2A0F">
      <w:pPr>
        <w:pStyle w:val="Prrafodelista"/>
        <w:numPr>
          <w:ilvl w:val="0"/>
          <w:numId w:val="15"/>
        </w:numPr>
      </w:pPr>
      <w:r>
        <w:rPr>
          <w:b/>
          <w:bCs/>
        </w:rPr>
        <w:t xml:space="preserve">ACTIVIDADES DEPORTIVAS Y RUTAS DE ACTUACIÓN EN SENDERISMO </w:t>
      </w:r>
      <w:r>
        <w:rPr>
          <w:b/>
          <w:bCs/>
        </w:rPr>
        <w:t>Y BOTÁNICA.</w:t>
      </w:r>
    </w:p>
    <w:p w:rsidR="00397818" w:rsidRDefault="00397818">
      <w:pPr>
        <w:pStyle w:val="Prrafodelista"/>
        <w:ind w:left="432"/>
        <w:rPr>
          <w:b/>
          <w:bCs/>
        </w:rPr>
      </w:pPr>
    </w:p>
    <w:p w:rsidR="00397818" w:rsidRDefault="004E2A0F">
      <w:pPr>
        <w:pStyle w:val="Prrafodelista"/>
        <w:numPr>
          <w:ilvl w:val="0"/>
          <w:numId w:val="22"/>
        </w:numPr>
      </w:pPr>
      <w:bookmarkStart w:id="0" w:name="_Hlk70582172"/>
      <w:r>
        <w:rPr>
          <w:b/>
          <w:bCs/>
        </w:rPr>
        <w:t>CICLOMARCHA.</w:t>
      </w:r>
    </w:p>
    <w:p w:rsidR="00397818" w:rsidRDefault="004E2A0F">
      <w:pPr>
        <w:pStyle w:val="Standard"/>
        <w:ind w:left="432"/>
      </w:pPr>
      <w:r>
        <w:rPr>
          <w:b/>
          <w:bCs/>
        </w:rPr>
        <w:t>ANUALIDADES: 1, 2, 3</w:t>
      </w:r>
    </w:p>
    <w:p w:rsidR="00397818" w:rsidRDefault="004E2A0F">
      <w:pPr>
        <w:pStyle w:val="Standard"/>
        <w:ind w:left="432"/>
      </w:pPr>
      <w:r>
        <w:rPr>
          <w:b/>
          <w:bCs/>
        </w:rPr>
        <w:t>DESCRIPCIÓN:</w:t>
      </w:r>
      <w:r>
        <w:t xml:space="preserve"> Se pretende recuperar una ciclomarcha que se celebró durante 15 años en la localidad, llegando a un número elevado de participantes y de diversas nacionalidades. Esta marcha lúdico- deportiva con </w:t>
      </w:r>
      <w:r>
        <w:t>la naturaleza y no competitiva, sería complementada con una marcha cultural, recorriendo el itinerario marcado y monumental de las Cinco Villas. Marchas que se celebran en un mismo fin de semana y sería complementada con un punto con bicicletas eléctricas,</w:t>
      </w:r>
      <w:r>
        <w:t xml:space="preserve"> cuya finalidad sería realizar rutas estables durante todo el año.</w:t>
      </w:r>
    </w:p>
    <w:p w:rsidR="00397818" w:rsidRDefault="004E2A0F">
      <w:pPr>
        <w:pStyle w:val="Prrafodelista"/>
        <w:ind w:left="432"/>
      </w:pPr>
      <w:r>
        <w:rPr>
          <w:b/>
          <w:bCs/>
        </w:rPr>
        <w:t xml:space="preserve">NECESIDAD: </w:t>
      </w:r>
      <w:r>
        <w:t>El mundo de la BTT, amante de los buenos recorridos donde se libere adrenalina, es muy selectivo, y en nuestros montes se encuentran ingredientes necesarios para realizar un menú</w:t>
      </w:r>
      <w:r>
        <w:t xml:space="preserve"> a gusto de todos</w:t>
      </w:r>
      <w:r>
        <w:rPr>
          <w:b/>
          <w:bCs/>
        </w:rPr>
        <w:t>.</w:t>
      </w:r>
    </w:p>
    <w:p w:rsidR="00397818" w:rsidRDefault="00397818">
      <w:pPr>
        <w:pStyle w:val="Prrafodelista"/>
        <w:ind w:left="432"/>
      </w:pPr>
    </w:p>
    <w:p w:rsidR="00397818" w:rsidRDefault="004E2A0F">
      <w:pPr>
        <w:pStyle w:val="Prrafodelista"/>
        <w:ind w:left="432"/>
        <w:rPr>
          <w:b/>
          <w:bCs/>
        </w:rPr>
      </w:pPr>
      <w:r>
        <w:rPr>
          <w:b/>
          <w:bCs/>
        </w:rPr>
        <w:t>PRESUPUESTO:</w:t>
      </w:r>
    </w:p>
    <w:p w:rsidR="00397818" w:rsidRDefault="004E2A0F">
      <w:pPr>
        <w:pStyle w:val="Prrafodelista"/>
        <w:numPr>
          <w:ilvl w:val="0"/>
          <w:numId w:val="18"/>
        </w:numPr>
      </w:pPr>
      <w:r>
        <w:rPr>
          <w:b/>
          <w:bCs/>
        </w:rPr>
        <w:t xml:space="preserve">Señalización: </w:t>
      </w:r>
      <w:r>
        <w:t>1.000</w:t>
      </w:r>
      <w:r>
        <w:rPr>
          <w:rFonts w:cs="Calibri"/>
        </w:rPr>
        <w:t>€</w:t>
      </w:r>
      <w:r>
        <w:t xml:space="preserve"> </w:t>
      </w:r>
    </w:p>
    <w:p w:rsidR="00397818" w:rsidRDefault="004E2A0F">
      <w:pPr>
        <w:pStyle w:val="Prrafodelista"/>
        <w:numPr>
          <w:ilvl w:val="0"/>
          <w:numId w:val="18"/>
        </w:numPr>
      </w:pPr>
      <w:r>
        <w:rPr>
          <w:b/>
          <w:bCs/>
        </w:rPr>
        <w:t xml:space="preserve">Folletos: </w:t>
      </w:r>
      <w:r>
        <w:t>1.500</w:t>
      </w:r>
      <w:r>
        <w:rPr>
          <w:rFonts w:cs="Calibri"/>
        </w:rPr>
        <w:t>€</w:t>
      </w:r>
    </w:p>
    <w:p w:rsidR="00397818" w:rsidRDefault="004E2A0F">
      <w:pPr>
        <w:pStyle w:val="Prrafodelista"/>
        <w:numPr>
          <w:ilvl w:val="0"/>
          <w:numId w:val="18"/>
        </w:numPr>
      </w:pPr>
      <w:r>
        <w:rPr>
          <w:b/>
          <w:bCs/>
        </w:rPr>
        <w:t xml:space="preserve">Avituallamiento: </w:t>
      </w:r>
      <w:r>
        <w:t>500</w:t>
      </w:r>
      <w:r>
        <w:rPr>
          <w:rFonts w:cs="Calibri"/>
        </w:rPr>
        <w:t>€</w:t>
      </w:r>
    </w:p>
    <w:p w:rsidR="00397818" w:rsidRDefault="004E2A0F">
      <w:pPr>
        <w:pStyle w:val="Prrafodelista"/>
        <w:numPr>
          <w:ilvl w:val="0"/>
          <w:numId w:val="18"/>
        </w:numPr>
      </w:pPr>
      <w:r>
        <w:rPr>
          <w:b/>
          <w:bCs/>
        </w:rPr>
        <w:t xml:space="preserve">Bicicletas eléctricas: </w:t>
      </w:r>
      <w:r>
        <w:t>8 x 2.500</w:t>
      </w:r>
      <w:r>
        <w:rPr>
          <w:rFonts w:cs="Calibri"/>
        </w:rPr>
        <w:t>€</w:t>
      </w:r>
      <w:r>
        <w:t xml:space="preserve"> = 20.000</w:t>
      </w:r>
      <w:r>
        <w:rPr>
          <w:rFonts w:cs="Calibri"/>
        </w:rPr>
        <w:t>€</w:t>
      </w:r>
    </w:p>
    <w:p w:rsidR="00397818" w:rsidRDefault="00397818"/>
    <w:p w:rsidR="00397818" w:rsidRDefault="00397818">
      <w:pPr>
        <w:pStyle w:val="Prrafodelista"/>
        <w:ind w:left="432"/>
        <w:rPr>
          <w:b/>
          <w:bCs/>
        </w:rPr>
      </w:pPr>
    </w:p>
    <w:p w:rsidR="00397818" w:rsidRDefault="004E2A0F">
      <w:pPr>
        <w:pStyle w:val="Prrafodelista"/>
        <w:ind w:left="432"/>
      </w:pPr>
      <w:r>
        <w:rPr>
          <w:b/>
          <w:bCs/>
        </w:rPr>
        <w:t xml:space="preserve">OBJETIVO: </w:t>
      </w:r>
      <w:r>
        <w:t xml:space="preserve">Captar y fidelizar al mundo BTT con nuestras marchas, disfrutando de un excepcional fin de semana e </w:t>
      </w:r>
      <w:r>
        <w:t>invitar a que posteriormente puedan volver a realizar nuestras rutas, en familia o con amigos, con nuestras bicicletas eléctricas.</w:t>
      </w:r>
    </w:p>
    <w:p w:rsidR="00397818" w:rsidRDefault="00397818">
      <w:pPr>
        <w:pStyle w:val="Prrafodelista"/>
        <w:ind w:left="432"/>
        <w:rPr>
          <w:b/>
          <w:bCs/>
        </w:rPr>
      </w:pPr>
    </w:p>
    <w:p w:rsidR="00397818" w:rsidRDefault="004E2A0F">
      <w:pPr>
        <w:pStyle w:val="Prrafodelista"/>
        <w:ind w:left="432"/>
      </w:pPr>
      <w:r>
        <w:rPr>
          <w:b/>
          <w:bCs/>
        </w:rPr>
        <w:t xml:space="preserve">ACTOR EJECUTOR: </w:t>
      </w:r>
      <w:r>
        <w:t>Ayuntamiento de Santa Cruz del Valle.</w:t>
      </w:r>
    </w:p>
    <w:p w:rsidR="00397818" w:rsidRDefault="00397818">
      <w:pPr>
        <w:pStyle w:val="Prrafodelista"/>
        <w:ind w:left="432"/>
        <w:rPr>
          <w:b/>
          <w:bCs/>
        </w:rPr>
      </w:pPr>
    </w:p>
    <w:p w:rsidR="00397818" w:rsidRDefault="004E2A0F">
      <w:pPr>
        <w:pStyle w:val="Prrafodelista"/>
        <w:ind w:left="432"/>
      </w:pPr>
      <w:r>
        <w:rPr>
          <w:b/>
          <w:bCs/>
        </w:rPr>
        <w:t>INDICADORES PARA SU EVALUACIÓN:</w:t>
      </w:r>
    </w:p>
    <w:p w:rsidR="00397818" w:rsidRDefault="00397818">
      <w:pPr>
        <w:pStyle w:val="Prrafodelista"/>
        <w:ind w:left="432"/>
        <w:rPr>
          <w:b/>
          <w:bCs/>
        </w:rPr>
      </w:pPr>
    </w:p>
    <w:p w:rsidR="00397818" w:rsidRDefault="004E2A0F">
      <w:pPr>
        <w:pStyle w:val="Prrafodelista"/>
        <w:ind w:left="432"/>
      </w:pPr>
      <w:r>
        <w:rPr>
          <w:b/>
          <w:bCs/>
        </w:rPr>
        <w:t>CALENDARIO:</w:t>
      </w:r>
    </w:p>
    <w:p w:rsidR="00397818" w:rsidRDefault="004E2A0F">
      <w:pPr>
        <w:pStyle w:val="Prrafodelista"/>
        <w:ind w:left="432"/>
      </w:pPr>
      <w:r>
        <w:rPr>
          <w:b/>
          <w:bCs/>
        </w:rPr>
        <w:t>2022: Desbroce y señaliz</w:t>
      </w:r>
      <w:r>
        <w:rPr>
          <w:b/>
          <w:bCs/>
        </w:rPr>
        <w:t>ación de la ruta. Ciclomarchas.</w:t>
      </w:r>
    </w:p>
    <w:p w:rsidR="00397818" w:rsidRDefault="004E2A0F">
      <w:pPr>
        <w:pStyle w:val="Prrafodelista"/>
        <w:ind w:left="432"/>
      </w:pPr>
      <w:r>
        <w:rPr>
          <w:b/>
          <w:bCs/>
        </w:rPr>
        <w:t>2023: Mantenimiento de la ruta. Ciclomarchas.  Ejecución punto recarga</w:t>
      </w:r>
    </w:p>
    <w:p w:rsidR="00397818" w:rsidRDefault="004E2A0F">
      <w:pPr>
        <w:pStyle w:val="Prrafodelista"/>
        <w:ind w:left="432"/>
      </w:pPr>
      <w:r>
        <w:rPr>
          <w:b/>
          <w:bCs/>
        </w:rPr>
        <w:t>2024: Mantenimiento de la ruta. Ciclomarchas.</w:t>
      </w:r>
    </w:p>
    <w:p w:rsidR="00397818" w:rsidRDefault="00397818">
      <w:pPr>
        <w:pStyle w:val="Prrafodelista"/>
        <w:ind w:left="0"/>
      </w:pPr>
    </w:p>
    <w:p w:rsidR="00397818" w:rsidRDefault="00397818">
      <w:pPr>
        <w:pStyle w:val="Prrafodelista"/>
        <w:ind w:left="432"/>
        <w:rPr>
          <w:b/>
          <w:bCs/>
        </w:rPr>
      </w:pPr>
    </w:p>
    <w:p w:rsidR="00397818" w:rsidRDefault="004E2A0F">
      <w:pPr>
        <w:pStyle w:val="Prrafodelista"/>
        <w:numPr>
          <w:ilvl w:val="0"/>
          <w:numId w:val="19"/>
        </w:numPr>
      </w:pPr>
      <w:r>
        <w:rPr>
          <w:b/>
          <w:bCs/>
        </w:rPr>
        <w:t>ARBORETO.</w:t>
      </w:r>
    </w:p>
    <w:p w:rsidR="00397818" w:rsidRDefault="004E2A0F">
      <w:pPr>
        <w:pStyle w:val="Standard"/>
        <w:ind w:left="432"/>
      </w:pPr>
      <w:r>
        <w:rPr>
          <w:b/>
          <w:bCs/>
        </w:rPr>
        <w:t>ANUALIDADES: 1, 2</w:t>
      </w:r>
    </w:p>
    <w:p w:rsidR="00397818" w:rsidRDefault="004E2A0F">
      <w:pPr>
        <w:pStyle w:val="Standard"/>
        <w:ind w:left="432"/>
      </w:pPr>
      <w:r>
        <w:rPr>
          <w:b/>
          <w:bCs/>
        </w:rPr>
        <w:t xml:space="preserve">DESCRIPCIÓN: </w:t>
      </w:r>
      <w:r>
        <w:t>Adecuación del arboreto de plantas y árboles autóctonas de Casti</w:t>
      </w:r>
      <w:r>
        <w:t>lla y León, que consta con mas de 100 especies de árboles y plantas autóctonas de Castilla y León.  El arboreto es mucho más que una arboleda o un mueso de árboles vivos. Es una reserva natural representativa de la naturaleza de esta comunidad autónoma. Un</w:t>
      </w:r>
      <w:r>
        <w:t xml:space="preserve"> lugar de protección y a la vez un elemento de educación.</w:t>
      </w:r>
    </w:p>
    <w:p w:rsidR="00397818" w:rsidRDefault="004E2A0F">
      <w:pPr>
        <w:pStyle w:val="Standard"/>
        <w:ind w:left="432"/>
      </w:pPr>
      <w:r>
        <w:rPr>
          <w:b/>
          <w:bCs/>
        </w:rPr>
        <w:t xml:space="preserve">NECESIDADES: </w:t>
      </w:r>
      <w:r>
        <w:t>Señalización y marcado de rutas. Paneles explicativos de los árboles y plantas.</w:t>
      </w:r>
    </w:p>
    <w:p w:rsidR="00397818" w:rsidRDefault="004E2A0F">
      <w:pPr>
        <w:pStyle w:val="Standard"/>
        <w:ind w:left="432"/>
      </w:pPr>
      <w:r>
        <w:rPr>
          <w:b/>
          <w:bCs/>
        </w:rPr>
        <w:t xml:space="preserve">PRESUPUESTO: </w:t>
      </w:r>
      <w:r>
        <w:t>22.000</w:t>
      </w:r>
      <w:r>
        <w:rPr>
          <w:rFonts w:cs="Calibri"/>
        </w:rPr>
        <w:t>€</w:t>
      </w:r>
    </w:p>
    <w:p w:rsidR="00397818" w:rsidRDefault="004E2A0F">
      <w:pPr>
        <w:pStyle w:val="Standard"/>
        <w:ind w:left="432"/>
      </w:pPr>
      <w:r>
        <w:rPr>
          <w:b/>
          <w:bCs/>
        </w:rPr>
        <w:t>ACTOR EJECUTOR:</w:t>
      </w:r>
      <w:r>
        <w:t xml:space="preserve"> Ayuntamiento de Santa Cruz del Valle</w:t>
      </w:r>
    </w:p>
    <w:p w:rsidR="00397818" w:rsidRDefault="004E2A0F">
      <w:pPr>
        <w:pStyle w:val="Standard"/>
        <w:ind w:left="432"/>
      </w:pPr>
      <w:r>
        <w:rPr>
          <w:b/>
          <w:bCs/>
        </w:rPr>
        <w:t>INDICADORES PARA SU EVALUACIÓN:</w:t>
      </w:r>
    </w:p>
    <w:p w:rsidR="00397818" w:rsidRDefault="004E2A0F">
      <w:pPr>
        <w:pStyle w:val="Standard"/>
        <w:ind w:left="432"/>
        <w:rPr>
          <w:b/>
          <w:bCs/>
        </w:rPr>
      </w:pPr>
      <w:r>
        <w:rPr>
          <w:b/>
          <w:bCs/>
        </w:rPr>
        <w:t xml:space="preserve">CALENDARIO: </w:t>
      </w:r>
    </w:p>
    <w:p w:rsidR="00397818" w:rsidRDefault="004E2A0F">
      <w:pPr>
        <w:pStyle w:val="Standard"/>
        <w:ind w:left="432"/>
      </w:pPr>
      <w:bookmarkStart w:id="1" w:name="_GoBack"/>
      <w:r>
        <w:rPr>
          <w:b/>
          <w:bCs/>
        </w:rPr>
        <w:t xml:space="preserve">Anualidad 1: </w:t>
      </w:r>
      <w:r>
        <w:t xml:space="preserve">Desbroce y limpieza y trazado de sendas e itinerarios. </w:t>
      </w:r>
    </w:p>
    <w:p w:rsidR="00397818" w:rsidRDefault="004E2A0F">
      <w:pPr>
        <w:pStyle w:val="Standard"/>
        <w:ind w:left="432"/>
      </w:pPr>
      <w:r>
        <w:rPr>
          <w:b/>
          <w:bCs/>
        </w:rPr>
        <w:t>Anualidad 2:</w:t>
      </w:r>
      <w:r>
        <w:t xml:space="preserve"> Impostación de señales indicativas y carteles explicativos.</w:t>
      </w:r>
      <w:bookmarkEnd w:id="1"/>
      <w:r>
        <w:t xml:space="preserve"> </w:t>
      </w:r>
    </w:p>
    <w:p w:rsidR="00397818" w:rsidRDefault="00397818">
      <w:pPr>
        <w:pStyle w:val="Prrafodelista"/>
        <w:ind w:left="432"/>
      </w:pPr>
    </w:p>
    <w:p w:rsidR="00397818" w:rsidRDefault="00397818">
      <w:pPr>
        <w:pStyle w:val="Prrafodelista"/>
        <w:ind w:left="432"/>
        <w:rPr>
          <w:b/>
          <w:bCs/>
        </w:rPr>
      </w:pPr>
    </w:p>
    <w:p w:rsidR="00397818" w:rsidRDefault="00397818">
      <w:pPr>
        <w:pStyle w:val="Prrafodelista"/>
        <w:ind w:left="432"/>
        <w:rPr>
          <w:b/>
          <w:bCs/>
        </w:rPr>
      </w:pPr>
    </w:p>
    <w:p w:rsidR="00397818" w:rsidRDefault="00397818">
      <w:pPr>
        <w:pStyle w:val="Prrafodelista"/>
        <w:ind w:left="432"/>
        <w:rPr>
          <w:b/>
          <w:bCs/>
        </w:rPr>
      </w:pPr>
    </w:p>
    <w:p w:rsidR="00397818" w:rsidRDefault="00397818">
      <w:pPr>
        <w:pStyle w:val="Prrafodelista"/>
        <w:ind w:left="432"/>
        <w:rPr>
          <w:b/>
          <w:bCs/>
        </w:rPr>
      </w:pPr>
    </w:p>
    <w:p w:rsidR="00397818" w:rsidRDefault="00397818">
      <w:pPr>
        <w:pStyle w:val="Prrafodelista"/>
        <w:ind w:left="432"/>
        <w:rPr>
          <w:b/>
          <w:bCs/>
        </w:rPr>
      </w:pPr>
    </w:p>
    <w:p w:rsidR="00397818" w:rsidRDefault="00397818">
      <w:pPr>
        <w:pStyle w:val="Prrafodelista"/>
        <w:ind w:left="432"/>
        <w:rPr>
          <w:b/>
          <w:bCs/>
        </w:rPr>
      </w:pPr>
    </w:p>
    <w:p w:rsidR="00397818" w:rsidRDefault="00397818">
      <w:pPr>
        <w:pStyle w:val="Prrafodelista"/>
        <w:ind w:left="432"/>
        <w:rPr>
          <w:b/>
          <w:bCs/>
        </w:rPr>
      </w:pPr>
    </w:p>
    <w:p w:rsidR="00397818" w:rsidRDefault="00397818">
      <w:pPr>
        <w:pStyle w:val="Prrafodelista"/>
        <w:ind w:left="432"/>
        <w:rPr>
          <w:b/>
          <w:bCs/>
        </w:rPr>
      </w:pPr>
    </w:p>
    <w:p w:rsidR="00397818" w:rsidRDefault="00397818">
      <w:pPr>
        <w:pStyle w:val="Prrafodelista"/>
        <w:ind w:left="432"/>
        <w:rPr>
          <w:b/>
          <w:bCs/>
        </w:rPr>
      </w:pPr>
    </w:p>
    <w:p w:rsidR="00397818" w:rsidRDefault="004E2A0F">
      <w:pPr>
        <w:pStyle w:val="Prrafodelista"/>
        <w:numPr>
          <w:ilvl w:val="0"/>
          <w:numId w:val="19"/>
        </w:numPr>
      </w:pPr>
      <w:r>
        <w:rPr>
          <w:b/>
          <w:bCs/>
        </w:rPr>
        <w:t>RAID HÍPICO.</w:t>
      </w:r>
    </w:p>
    <w:p w:rsidR="00397818" w:rsidRDefault="004E2A0F">
      <w:pPr>
        <w:pStyle w:val="Standard"/>
        <w:ind w:left="432"/>
        <w:jc w:val="both"/>
      </w:pPr>
      <w:r>
        <w:rPr>
          <w:b/>
          <w:bCs/>
        </w:rPr>
        <w:t>ANUALIDADES: 1,2,3</w:t>
      </w:r>
    </w:p>
    <w:p w:rsidR="00397818" w:rsidRDefault="004E2A0F">
      <w:pPr>
        <w:pStyle w:val="Standard"/>
        <w:ind w:left="432"/>
        <w:jc w:val="both"/>
      </w:pPr>
      <w:r>
        <w:rPr>
          <w:b/>
          <w:bCs/>
        </w:rPr>
        <w:t xml:space="preserve">DESCRIPCIÓN: </w:t>
      </w:r>
      <w:r>
        <w:rPr>
          <w:rFonts w:ascii="Arial" w:hAnsi="Arial" w:cs="Arial"/>
          <w:color w:val="202122"/>
          <w:sz w:val="21"/>
          <w:szCs w:val="21"/>
          <w:shd w:val="clear" w:color="auto" w:fill="FFFFFF"/>
        </w:rPr>
        <w:t> </w:t>
      </w:r>
      <w:r>
        <w:rPr>
          <w:bCs/>
        </w:rPr>
        <w:t xml:space="preserve">es un </w:t>
      </w:r>
      <w:hyperlink r:id="rId7" w:history="1">
        <w:r>
          <w:rPr>
            <w:bCs/>
          </w:rPr>
          <w:t>deporte ecuestre</w:t>
        </w:r>
      </w:hyperlink>
      <w:r>
        <w:rPr>
          <w:bCs/>
        </w:rPr>
        <w:t> en el cual se pone a prueba la velocidad, habilidad y la resistencia física y psicológica de </w:t>
      </w:r>
      <w:hyperlink r:id="rId8" w:tooltip="Caballo" w:history="1">
        <w:r>
          <w:rPr>
            <w:bCs/>
          </w:rPr>
          <w:t>caballo</w:t>
        </w:r>
      </w:hyperlink>
      <w:r>
        <w:rPr>
          <w:bCs/>
        </w:rPr>
        <w:t> y </w:t>
      </w:r>
      <w:hyperlink r:id="rId9" w:tooltip="Jinete" w:history="1">
        <w:r>
          <w:rPr>
            <w:bCs/>
          </w:rPr>
          <w:t>jinete</w:t>
        </w:r>
      </w:hyperlink>
      <w:r>
        <w:rPr>
          <w:bCs/>
        </w:rPr>
        <w:t xml:space="preserve">, ya que ambos deben recorrer grandes distancias en un día, a través de los más diversos terrenos y contra el tiempo. </w:t>
      </w:r>
    </w:p>
    <w:p w:rsidR="00397818" w:rsidRDefault="004E2A0F">
      <w:pPr>
        <w:pStyle w:val="NormalWeb"/>
        <w:shd w:val="clear" w:color="auto" w:fill="FFFFFF"/>
        <w:spacing w:before="120" w:after="120"/>
        <w:ind w:left="432"/>
        <w:jc w:val="both"/>
      </w:pPr>
      <w:r>
        <w:rPr>
          <w:rFonts w:ascii="Calibri" w:eastAsia="SimSun" w:hAnsi="Calibri" w:cs="F"/>
          <w:bCs/>
          <w:kern w:val="3"/>
          <w:sz w:val="22"/>
          <w:szCs w:val="22"/>
          <w:lang w:eastAsia="ja-JP"/>
        </w:rPr>
        <w:t>Estas pruebas están divididas por fases o etapas y entre ellas hay 30</w:t>
      </w:r>
      <w:r>
        <w:rPr>
          <w:rFonts w:ascii="Calibri" w:eastAsia="SimSun" w:hAnsi="Calibri" w:cs="F"/>
          <w:bCs/>
          <w:kern w:val="3"/>
          <w:sz w:val="22"/>
          <w:szCs w:val="22"/>
          <w:lang w:eastAsia="ja-JP"/>
        </w:rPr>
        <w:t xml:space="preserve"> minutos de descanso, donde se toman las pulsaciones del caballo, para saber si este puede seguir con la prueba o no. ​Para realizar este tipo de prueba el jinete debe tener la capacidad de dosificar el esfuerzo de su caballo y llevar un ritmo adecuado dur</w:t>
      </w:r>
      <w:r>
        <w:rPr>
          <w:rFonts w:ascii="Calibri" w:eastAsia="SimSun" w:hAnsi="Calibri" w:cs="F"/>
          <w:bCs/>
          <w:kern w:val="3"/>
          <w:sz w:val="22"/>
          <w:szCs w:val="22"/>
          <w:lang w:eastAsia="ja-JP"/>
        </w:rPr>
        <w:t>ante la prueba. Al finalizar una carrera se le toman las pulsaciones al caballo y, si están por encima de lo permitido, el jinete es eliminado.</w:t>
      </w:r>
    </w:p>
    <w:p w:rsidR="00397818" w:rsidRDefault="004E2A0F">
      <w:pPr>
        <w:pStyle w:val="NormalWeb"/>
        <w:shd w:val="clear" w:color="auto" w:fill="FFFFFF"/>
        <w:spacing w:before="120" w:after="120"/>
        <w:ind w:left="432"/>
        <w:jc w:val="both"/>
      </w:pPr>
      <w:r>
        <w:rPr>
          <w:rFonts w:ascii="Calibri" w:eastAsia="SimSun" w:hAnsi="Calibri" w:cs="F"/>
          <w:bCs/>
          <w:kern w:val="3"/>
          <w:sz w:val="22"/>
          <w:szCs w:val="22"/>
          <w:lang w:eastAsia="ja-JP"/>
        </w:rPr>
        <w:t>La competencia consiste en completar un número determinado de etapas o fases con una cantidad de kilómetros pr</w:t>
      </w:r>
      <w:r>
        <w:rPr>
          <w:rFonts w:ascii="Calibri" w:eastAsia="SimSun" w:hAnsi="Calibri" w:cs="F"/>
          <w:bCs/>
          <w:kern w:val="3"/>
          <w:sz w:val="22"/>
          <w:szCs w:val="22"/>
          <w:lang w:eastAsia="ja-JP"/>
        </w:rPr>
        <w:t>eestablecidos. El recorrido es muy variado, con varios tipos de suelo y obstáculos naturales, y al final de cada fase los caballos son inspeccionados por veterinarios, quienes, de no mediar ningún problema médico, darán la autorización para continuar en ca</w:t>
      </w:r>
      <w:r>
        <w:rPr>
          <w:rFonts w:ascii="Calibri" w:eastAsia="SimSun" w:hAnsi="Calibri" w:cs="F"/>
          <w:bCs/>
          <w:kern w:val="3"/>
          <w:sz w:val="22"/>
          <w:szCs w:val="22"/>
          <w:lang w:eastAsia="ja-JP"/>
        </w:rPr>
        <w:t>rrera. Para campeonatos mundiales la distancia a recorrer es de 160 kilómetros, divididos en seis fases, que es completada por los competidores en 12 o más horas.</w:t>
      </w:r>
    </w:p>
    <w:p w:rsidR="00397818" w:rsidRDefault="004E2A0F">
      <w:pPr>
        <w:pStyle w:val="NormalWeb"/>
        <w:shd w:val="clear" w:color="auto" w:fill="FFFFFF"/>
        <w:spacing w:before="120" w:after="120"/>
        <w:ind w:left="432"/>
        <w:jc w:val="both"/>
      </w:pPr>
      <w:r>
        <w:rPr>
          <w:rFonts w:ascii="Calibri" w:eastAsia="SimSun" w:hAnsi="Calibri" w:cs="F"/>
          <w:bCs/>
          <w:kern w:val="3"/>
          <w:sz w:val="22"/>
          <w:szCs w:val="22"/>
          <w:lang w:eastAsia="ja-JP"/>
        </w:rPr>
        <w:t>Las categorías en competencia son: 20 km, 40 km, 60 km, 80 km, 120 km, y 160 km. Las categorí</w:t>
      </w:r>
      <w:r>
        <w:rPr>
          <w:rFonts w:ascii="Calibri" w:eastAsia="SimSun" w:hAnsi="Calibri" w:cs="F"/>
          <w:bCs/>
          <w:kern w:val="3"/>
          <w:sz w:val="22"/>
          <w:szCs w:val="22"/>
          <w:lang w:eastAsia="ja-JP"/>
        </w:rPr>
        <w:t>as se determinan con relación a 5 factores: entrenamiento, esfuerzo, distancia, preparación física tanto del caballo como del jinete y experiencia en carrera</w:t>
      </w:r>
    </w:p>
    <w:p w:rsidR="00397818" w:rsidRDefault="00397818">
      <w:pPr>
        <w:pStyle w:val="Standard"/>
        <w:ind w:left="432"/>
      </w:pPr>
    </w:p>
    <w:p w:rsidR="00397818" w:rsidRDefault="004E2A0F">
      <w:pPr>
        <w:pStyle w:val="Standard"/>
        <w:ind w:left="432"/>
      </w:pPr>
      <w:r>
        <w:rPr>
          <w:b/>
          <w:bCs/>
        </w:rPr>
        <w:t xml:space="preserve">NECESIDADES: </w:t>
      </w:r>
      <w:r>
        <w:rPr>
          <w:bCs/>
        </w:rPr>
        <w:t xml:space="preserve">El entorno del valle es el mejor lugar para un Raid técnico, debido a la diversidad </w:t>
      </w:r>
      <w:r>
        <w:rPr>
          <w:bCs/>
        </w:rPr>
        <w:t>del terreno, donde los participantes encuentran un entorno único.</w:t>
      </w:r>
    </w:p>
    <w:p w:rsidR="00397818" w:rsidRDefault="004E2A0F">
      <w:pPr>
        <w:pStyle w:val="Standard"/>
        <w:ind w:left="432"/>
      </w:pPr>
      <w:r>
        <w:rPr>
          <w:b/>
          <w:bCs/>
        </w:rPr>
        <w:t xml:space="preserve">PRESUPUESTO: </w:t>
      </w:r>
      <w:r>
        <w:t>Adaptación, señalización y mantenimiento de las pistas donde se desarrolla el Raid, que se puede aplicar a un Raid por las sendas marcadas por las Cinco Villas aptas para ellos.</w:t>
      </w:r>
      <w:r>
        <w:t xml:space="preserve"> </w:t>
      </w:r>
      <w:r>
        <w:rPr>
          <w:b/>
          <w:bCs/>
        </w:rPr>
        <w:t>7.000</w:t>
      </w:r>
      <w:r>
        <w:rPr>
          <w:rFonts w:cs="Calibri"/>
          <w:b/>
          <w:bCs/>
        </w:rPr>
        <w:t>€</w:t>
      </w:r>
    </w:p>
    <w:p w:rsidR="00397818" w:rsidRDefault="004E2A0F">
      <w:pPr>
        <w:pStyle w:val="Standard"/>
        <w:ind w:left="432"/>
      </w:pPr>
      <w:r>
        <w:rPr>
          <w:b/>
          <w:bCs/>
        </w:rPr>
        <w:t xml:space="preserve">OBJETIVO: </w:t>
      </w:r>
      <w:r>
        <w:rPr>
          <w:bCs/>
        </w:rPr>
        <w:t>Poder afianzar la prueba deportiva en el valle para poder atraer competiciones nacionales e internacionales y darlo a conocer para activar el turismo ecuestre y en familia a la zona.</w:t>
      </w:r>
    </w:p>
    <w:p w:rsidR="00397818" w:rsidRDefault="004E2A0F">
      <w:pPr>
        <w:pStyle w:val="Standard"/>
        <w:ind w:left="432"/>
      </w:pPr>
      <w:r>
        <w:rPr>
          <w:b/>
          <w:bCs/>
        </w:rPr>
        <w:t xml:space="preserve">ACTOR EJECUTOR: </w:t>
      </w:r>
      <w:r>
        <w:t>Yeguada Muñoz de Gómez SL y Ayuntamient</w:t>
      </w:r>
      <w:r>
        <w:t>o Santa Cruz del Valle</w:t>
      </w:r>
    </w:p>
    <w:p w:rsidR="00397818" w:rsidRDefault="004E2A0F">
      <w:pPr>
        <w:pStyle w:val="Standard"/>
        <w:ind w:left="432"/>
      </w:pPr>
      <w:r>
        <w:rPr>
          <w:b/>
          <w:bCs/>
        </w:rPr>
        <w:lastRenderedPageBreak/>
        <w:t>INDICADORES PARA SU EVALUACIÓN:</w:t>
      </w:r>
    </w:p>
    <w:p w:rsidR="00397818" w:rsidRDefault="004E2A0F">
      <w:pPr>
        <w:pStyle w:val="Standard"/>
        <w:ind w:left="432"/>
      </w:pPr>
      <w:r>
        <w:rPr>
          <w:b/>
          <w:bCs/>
        </w:rPr>
        <w:t xml:space="preserve">CALENDARIO: </w:t>
      </w:r>
      <w:r>
        <w:rPr>
          <w:bCs/>
        </w:rPr>
        <w:t>Mes de Mayo, con posibilidad de cambio por circunstancia de la competición. Año uno: marcación se senderos y ruta de participación, Año 2: repaso y mantenimiento de las pistas, año 3: publi</w:t>
      </w:r>
      <w:r>
        <w:rPr>
          <w:bCs/>
        </w:rPr>
        <w:t>cidad y folleto marcación de rutas a caballo que pueden fomentar este tipo de actividad turística todo el año.</w:t>
      </w:r>
    </w:p>
    <w:p w:rsidR="00397818" w:rsidRDefault="00397818">
      <w:pPr>
        <w:pStyle w:val="Prrafodelista"/>
        <w:ind w:left="432"/>
        <w:rPr>
          <w:b/>
          <w:bCs/>
        </w:rPr>
      </w:pPr>
    </w:p>
    <w:p w:rsidR="00397818" w:rsidRDefault="00397818">
      <w:pPr>
        <w:pStyle w:val="Prrafodelista"/>
        <w:ind w:left="432"/>
        <w:rPr>
          <w:b/>
          <w:bCs/>
        </w:rPr>
      </w:pPr>
    </w:p>
    <w:p w:rsidR="00397818" w:rsidRDefault="00397818">
      <w:pPr>
        <w:pStyle w:val="Prrafodelista"/>
        <w:ind w:left="432"/>
        <w:rPr>
          <w:b/>
          <w:bCs/>
        </w:rPr>
      </w:pPr>
    </w:p>
    <w:p w:rsidR="00397818" w:rsidRDefault="00397818">
      <w:pPr>
        <w:pStyle w:val="Prrafodelista"/>
        <w:ind w:left="432"/>
        <w:rPr>
          <w:b/>
          <w:bCs/>
        </w:rPr>
      </w:pPr>
    </w:p>
    <w:bookmarkEnd w:id="0"/>
    <w:p w:rsidR="00397818" w:rsidRDefault="004E2A0F">
      <w:pPr>
        <w:pStyle w:val="Standard"/>
        <w:ind w:left="360"/>
      </w:pPr>
      <w:r>
        <w:t xml:space="preserve"> </w:t>
      </w:r>
    </w:p>
    <w:sectPr w:rsidR="00397818">
      <w:headerReference w:type="even" r:id="rId10"/>
      <w:headerReference w:type="default" r:id="rId11"/>
      <w:footerReference w:type="even" r:id="rId12"/>
      <w:footerReference w:type="default" r:id="rId13"/>
      <w:headerReference w:type="first" r:id="rId14"/>
      <w:footerReference w:type="first" r:id="rId15"/>
      <w:pgSz w:w="16838" w:h="11906" w:orient="landscape"/>
      <w:pgMar w:top="777" w:right="1440" w:bottom="921" w:left="1440" w:header="720" w:footer="86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A0F" w:rsidRDefault="004E2A0F">
      <w:pPr>
        <w:spacing w:after="0"/>
      </w:pPr>
      <w:r>
        <w:separator/>
      </w:r>
    </w:p>
  </w:endnote>
  <w:endnote w:type="continuationSeparator" w:id="0">
    <w:p w:rsidR="004E2A0F" w:rsidRDefault="004E2A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8A4" w:rsidRDefault="004E2A0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8A4" w:rsidRDefault="004E2A0F">
    <w:pPr>
      <w:pStyle w:val="Piedepgina"/>
    </w:pPr>
    <w:r>
      <w:rPr>
        <w:lang w:bidi="es-ES"/>
      </w:rPr>
      <w:t>Fecha</w:t>
    </w:r>
  </w:p>
  <w:p w:rsidR="003918A4" w:rsidRDefault="004E2A0F">
    <w:pPr>
      <w:pStyle w:val="Piedepgina"/>
      <w:jc w:val="center"/>
    </w:pPr>
    <w:r>
      <w:t>PLAN DE TURISMO SOSTENIBLE</w:t>
    </w:r>
  </w:p>
  <w:p w:rsidR="003918A4" w:rsidRDefault="004E2A0F">
    <w:pPr>
      <w:pStyle w:val="Piedepgina"/>
      <w:jc w:val="right"/>
    </w:pPr>
    <w:r>
      <w:fldChar w:fldCharType="begin"/>
    </w:r>
    <w:r>
      <w:instrText xml:space="preserve"> PAGE </w:instrText>
    </w:r>
    <w:r>
      <w:fldChar w:fldCharType="separate"/>
    </w:r>
    <w:r w:rsidR="00A5213E">
      <w:rPr>
        <w:noProof/>
      </w:rPr>
      <w:t>5</w:t>
    </w:r>
    <w:r>
      <w:fldChar w:fldCharType="end"/>
    </w:r>
  </w:p>
  <w:p w:rsidR="003918A4" w:rsidRDefault="004E2A0F">
    <w:pPr>
      <w:pStyle w:val="Piedepgina"/>
      <w:ind w:left="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8A4" w:rsidRDefault="004E2A0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A0F" w:rsidRDefault="004E2A0F">
      <w:pPr>
        <w:spacing w:after="0"/>
      </w:pPr>
      <w:r>
        <w:rPr>
          <w:color w:val="000000"/>
        </w:rPr>
        <w:separator/>
      </w:r>
    </w:p>
  </w:footnote>
  <w:footnote w:type="continuationSeparator" w:id="0">
    <w:p w:rsidR="004E2A0F" w:rsidRDefault="004E2A0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8A4" w:rsidRDefault="004E2A0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8A4" w:rsidRDefault="004E2A0F">
    <w:pPr>
      <w:pStyle w:val="Encabezado"/>
    </w:pPr>
    <w:r>
      <w:rPr>
        <w:lang w:bidi="es-ES"/>
      </w:rPr>
      <w:t>Confidencial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8A4" w:rsidRDefault="004E2A0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F6481"/>
    <w:multiLevelType w:val="multilevel"/>
    <w:tmpl w:val="0130D678"/>
    <w:styleLink w:val="WWNum17"/>
    <w:lvl w:ilvl="0">
      <w:start w:val="6"/>
      <w:numFmt w:val="decimal"/>
      <w:lvlText w:val="%1.0"/>
      <w:lvlJc w:val="left"/>
      <w:pPr>
        <w:ind w:left="480" w:hanging="480"/>
      </w:pPr>
    </w:lvl>
    <w:lvl w:ilvl="1">
      <w:start w:val="1"/>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 w15:restartNumberingAfterBreak="0">
    <w:nsid w:val="0196062B"/>
    <w:multiLevelType w:val="multilevel"/>
    <w:tmpl w:val="9CBC7424"/>
    <w:styleLink w:val="WWNum15"/>
    <w:lvl w:ilvl="0">
      <w:start w:val="1"/>
      <w:numFmt w:val="decimal"/>
      <w:lvlText w:val="%1."/>
      <w:lvlJc w:val="left"/>
      <w:pPr>
        <w:ind w:left="432" w:hanging="360"/>
      </w:pPr>
    </w:lvl>
    <w:lvl w:ilvl="1">
      <w:start w:val="1"/>
      <w:numFmt w:val="lowerLetter"/>
      <w:lvlText w:val="%2."/>
      <w:lvlJc w:val="left"/>
      <w:pPr>
        <w:ind w:left="1152" w:hanging="360"/>
      </w:pPr>
    </w:lvl>
    <w:lvl w:ilvl="2">
      <w:start w:val="1"/>
      <w:numFmt w:val="lowerRoman"/>
      <w:lvlText w:val="%1.%2.%3."/>
      <w:lvlJc w:val="right"/>
      <w:pPr>
        <w:ind w:left="1872" w:hanging="180"/>
      </w:pPr>
    </w:lvl>
    <w:lvl w:ilvl="3">
      <w:start w:val="1"/>
      <w:numFmt w:val="decimal"/>
      <w:lvlText w:val="%1.%2.%3.%4."/>
      <w:lvlJc w:val="left"/>
      <w:pPr>
        <w:ind w:left="2592" w:hanging="360"/>
      </w:pPr>
    </w:lvl>
    <w:lvl w:ilvl="4">
      <w:start w:val="1"/>
      <w:numFmt w:val="lowerLetter"/>
      <w:lvlText w:val="%1.%2.%3.%4.%5."/>
      <w:lvlJc w:val="left"/>
      <w:pPr>
        <w:ind w:left="3312" w:hanging="360"/>
      </w:pPr>
    </w:lvl>
    <w:lvl w:ilvl="5">
      <w:start w:val="1"/>
      <w:numFmt w:val="lowerRoman"/>
      <w:lvlText w:val="%1.%2.%3.%4.%5.%6."/>
      <w:lvlJc w:val="right"/>
      <w:pPr>
        <w:ind w:left="4032" w:hanging="180"/>
      </w:pPr>
    </w:lvl>
    <w:lvl w:ilvl="6">
      <w:start w:val="1"/>
      <w:numFmt w:val="decimal"/>
      <w:lvlText w:val="%1.%2.%3.%4.%5.%6.%7."/>
      <w:lvlJc w:val="left"/>
      <w:pPr>
        <w:ind w:left="4752" w:hanging="360"/>
      </w:pPr>
    </w:lvl>
    <w:lvl w:ilvl="7">
      <w:start w:val="1"/>
      <w:numFmt w:val="lowerLetter"/>
      <w:lvlText w:val="%1.%2.%3.%4.%5.%6.%7.%8."/>
      <w:lvlJc w:val="left"/>
      <w:pPr>
        <w:ind w:left="5472" w:hanging="360"/>
      </w:pPr>
    </w:lvl>
    <w:lvl w:ilvl="8">
      <w:start w:val="1"/>
      <w:numFmt w:val="lowerRoman"/>
      <w:lvlText w:val="%1.%2.%3.%4.%5.%6.%7.%8.%9."/>
      <w:lvlJc w:val="right"/>
      <w:pPr>
        <w:ind w:left="6192" w:hanging="180"/>
      </w:pPr>
    </w:lvl>
  </w:abstractNum>
  <w:abstractNum w:abstractNumId="2" w15:restartNumberingAfterBreak="0">
    <w:nsid w:val="07102C24"/>
    <w:multiLevelType w:val="multilevel"/>
    <w:tmpl w:val="4798F2CC"/>
    <w:styleLink w:val="WWNum13"/>
    <w:lvl w:ilvl="0">
      <w:start w:val="1"/>
      <w:numFmt w:val="decimal"/>
      <w:lvlText w:val="%1."/>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9E53836"/>
    <w:multiLevelType w:val="multilevel"/>
    <w:tmpl w:val="4ED0E914"/>
    <w:styleLink w:val="WWNum19"/>
    <w:lvl w:ilvl="0">
      <w:start w:val="1"/>
      <w:numFmt w:val="decimal"/>
      <w:lvlText w:val="%1."/>
      <w:lvlJc w:val="left"/>
      <w:pPr>
        <w:ind w:left="792" w:hanging="360"/>
      </w:pPr>
    </w:lvl>
    <w:lvl w:ilvl="1">
      <w:start w:val="1"/>
      <w:numFmt w:val="lowerLetter"/>
      <w:lvlText w:val="%2."/>
      <w:lvlJc w:val="left"/>
      <w:pPr>
        <w:ind w:left="1512" w:hanging="360"/>
      </w:pPr>
    </w:lvl>
    <w:lvl w:ilvl="2">
      <w:start w:val="1"/>
      <w:numFmt w:val="lowerRoman"/>
      <w:lvlText w:val="%1.%2.%3."/>
      <w:lvlJc w:val="right"/>
      <w:pPr>
        <w:ind w:left="2232" w:hanging="180"/>
      </w:pPr>
    </w:lvl>
    <w:lvl w:ilvl="3">
      <w:start w:val="1"/>
      <w:numFmt w:val="decimal"/>
      <w:lvlText w:val="%1.%2.%3.%4."/>
      <w:lvlJc w:val="left"/>
      <w:pPr>
        <w:ind w:left="2952" w:hanging="360"/>
      </w:pPr>
    </w:lvl>
    <w:lvl w:ilvl="4">
      <w:start w:val="1"/>
      <w:numFmt w:val="lowerLetter"/>
      <w:lvlText w:val="%1.%2.%3.%4.%5."/>
      <w:lvlJc w:val="left"/>
      <w:pPr>
        <w:ind w:left="3672" w:hanging="360"/>
      </w:pPr>
    </w:lvl>
    <w:lvl w:ilvl="5">
      <w:start w:val="1"/>
      <w:numFmt w:val="lowerRoman"/>
      <w:lvlText w:val="%1.%2.%3.%4.%5.%6."/>
      <w:lvlJc w:val="right"/>
      <w:pPr>
        <w:ind w:left="4392" w:hanging="180"/>
      </w:pPr>
    </w:lvl>
    <w:lvl w:ilvl="6">
      <w:start w:val="1"/>
      <w:numFmt w:val="decimal"/>
      <w:lvlText w:val="%1.%2.%3.%4.%5.%6.%7."/>
      <w:lvlJc w:val="left"/>
      <w:pPr>
        <w:ind w:left="5112" w:hanging="360"/>
      </w:pPr>
    </w:lvl>
    <w:lvl w:ilvl="7">
      <w:start w:val="1"/>
      <w:numFmt w:val="lowerLetter"/>
      <w:lvlText w:val="%1.%2.%3.%4.%5.%6.%7.%8."/>
      <w:lvlJc w:val="left"/>
      <w:pPr>
        <w:ind w:left="5832" w:hanging="360"/>
      </w:pPr>
    </w:lvl>
    <w:lvl w:ilvl="8">
      <w:start w:val="1"/>
      <w:numFmt w:val="lowerRoman"/>
      <w:lvlText w:val="%1.%2.%3.%4.%5.%6.%7.%8.%9."/>
      <w:lvlJc w:val="right"/>
      <w:pPr>
        <w:ind w:left="6552" w:hanging="180"/>
      </w:pPr>
    </w:lvl>
  </w:abstractNum>
  <w:abstractNum w:abstractNumId="4" w15:restartNumberingAfterBreak="0">
    <w:nsid w:val="158E2AAC"/>
    <w:multiLevelType w:val="multilevel"/>
    <w:tmpl w:val="AC2C9DE0"/>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5BF711A"/>
    <w:multiLevelType w:val="multilevel"/>
    <w:tmpl w:val="8CEA5748"/>
    <w:styleLink w:val="WWNum7"/>
    <w:lvl w:ilvl="0">
      <w:numFmt w:val="bullet"/>
      <w:lvlText w:val=""/>
      <w:lvlJc w:val="left"/>
      <w:pPr>
        <w:ind w:left="926"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CE357C3"/>
    <w:multiLevelType w:val="multilevel"/>
    <w:tmpl w:val="584A90A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EF84368"/>
    <w:multiLevelType w:val="multilevel"/>
    <w:tmpl w:val="3CFA9A6A"/>
    <w:styleLink w:val="WW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099470C"/>
    <w:multiLevelType w:val="multilevel"/>
    <w:tmpl w:val="B872A0B8"/>
    <w:styleLink w:val="WWNum6"/>
    <w:lvl w:ilvl="0">
      <w:numFmt w:val="bullet"/>
      <w:lvlText w:val=""/>
      <w:lvlJc w:val="left"/>
      <w:pPr>
        <w:ind w:left="643"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27B0246"/>
    <w:multiLevelType w:val="multilevel"/>
    <w:tmpl w:val="C6762B68"/>
    <w:styleLink w:val="WWNum9"/>
    <w:lvl w:ilvl="0">
      <w:numFmt w:val="bullet"/>
      <w:lvlText w:val=""/>
      <w:lvlJc w:val="left"/>
      <w:pPr>
        <w:ind w:left="1492"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2F07CB6"/>
    <w:multiLevelType w:val="multilevel"/>
    <w:tmpl w:val="40B6F8A2"/>
    <w:styleLink w:val="WWNum14"/>
    <w:lvl w:ilvl="0">
      <w:start w:val="1"/>
      <w:numFmt w:val="decimal"/>
      <w:lvlText w:val="%1."/>
      <w:lvlJc w:val="left"/>
      <w:pPr>
        <w:ind w:left="432" w:hanging="360"/>
      </w:pPr>
    </w:lvl>
    <w:lvl w:ilvl="1">
      <w:start w:val="1"/>
      <w:numFmt w:val="lowerLetter"/>
      <w:lvlText w:val="%2."/>
      <w:lvlJc w:val="left"/>
      <w:pPr>
        <w:ind w:left="1152" w:hanging="360"/>
      </w:pPr>
    </w:lvl>
    <w:lvl w:ilvl="2">
      <w:start w:val="1"/>
      <w:numFmt w:val="lowerRoman"/>
      <w:lvlText w:val="%1.%2.%3."/>
      <w:lvlJc w:val="right"/>
      <w:pPr>
        <w:ind w:left="1872" w:hanging="180"/>
      </w:pPr>
    </w:lvl>
    <w:lvl w:ilvl="3">
      <w:start w:val="1"/>
      <w:numFmt w:val="decimal"/>
      <w:lvlText w:val="%1.%2.%3.%4."/>
      <w:lvlJc w:val="left"/>
      <w:pPr>
        <w:ind w:left="2592" w:hanging="360"/>
      </w:pPr>
    </w:lvl>
    <w:lvl w:ilvl="4">
      <w:start w:val="1"/>
      <w:numFmt w:val="lowerLetter"/>
      <w:lvlText w:val="%1.%2.%3.%4.%5."/>
      <w:lvlJc w:val="left"/>
      <w:pPr>
        <w:ind w:left="3312" w:hanging="360"/>
      </w:pPr>
    </w:lvl>
    <w:lvl w:ilvl="5">
      <w:start w:val="1"/>
      <w:numFmt w:val="lowerRoman"/>
      <w:lvlText w:val="%1.%2.%3.%4.%5.%6."/>
      <w:lvlJc w:val="right"/>
      <w:pPr>
        <w:ind w:left="4032" w:hanging="180"/>
      </w:pPr>
    </w:lvl>
    <w:lvl w:ilvl="6">
      <w:start w:val="1"/>
      <w:numFmt w:val="decimal"/>
      <w:lvlText w:val="%1.%2.%3.%4.%5.%6.%7."/>
      <w:lvlJc w:val="left"/>
      <w:pPr>
        <w:ind w:left="4752" w:hanging="360"/>
      </w:pPr>
    </w:lvl>
    <w:lvl w:ilvl="7">
      <w:start w:val="1"/>
      <w:numFmt w:val="lowerLetter"/>
      <w:lvlText w:val="%1.%2.%3.%4.%5.%6.%7.%8."/>
      <w:lvlJc w:val="left"/>
      <w:pPr>
        <w:ind w:left="5472" w:hanging="360"/>
      </w:pPr>
    </w:lvl>
    <w:lvl w:ilvl="8">
      <w:start w:val="1"/>
      <w:numFmt w:val="lowerRoman"/>
      <w:lvlText w:val="%1.%2.%3.%4.%5.%6.%7.%8.%9."/>
      <w:lvlJc w:val="right"/>
      <w:pPr>
        <w:ind w:left="6192" w:hanging="180"/>
      </w:pPr>
    </w:lvl>
  </w:abstractNum>
  <w:abstractNum w:abstractNumId="11" w15:restartNumberingAfterBreak="0">
    <w:nsid w:val="2D9B47AC"/>
    <w:multiLevelType w:val="multilevel"/>
    <w:tmpl w:val="AF20F2E0"/>
    <w:styleLink w:val="WWNum18"/>
    <w:lvl w:ilvl="0">
      <w:numFmt w:val="bullet"/>
      <w:lvlText w:val=""/>
      <w:lvlJc w:val="left"/>
      <w:pPr>
        <w:ind w:left="720" w:hanging="360"/>
      </w:pPr>
      <w:rPr>
        <w:rFonts w:ascii="Symbol" w:hAnsi="Symbol" w:cs="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60A2059"/>
    <w:multiLevelType w:val="multilevel"/>
    <w:tmpl w:val="403EE69A"/>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522647EA"/>
    <w:multiLevelType w:val="multilevel"/>
    <w:tmpl w:val="5308C522"/>
    <w:styleLink w:val="WWNum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5456259C"/>
    <w:multiLevelType w:val="multilevel"/>
    <w:tmpl w:val="13224FA6"/>
    <w:styleLink w:val="WWNum10"/>
    <w:lvl w:ilvl="0">
      <w:start w:val="1"/>
      <w:numFmt w:val="decimal"/>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A27603D"/>
    <w:multiLevelType w:val="multilevel"/>
    <w:tmpl w:val="7D8AAD7C"/>
    <w:styleLink w:val="WWNum12"/>
    <w:lvl w:ilvl="0">
      <w:start w:val="1"/>
      <w:numFmt w:val="decimal"/>
      <w:lvlText w:val="%1."/>
      <w:lvlJc w:val="left"/>
      <w:pPr>
        <w:ind w:left="120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64AF4A55"/>
    <w:multiLevelType w:val="multilevel"/>
    <w:tmpl w:val="DF045F9C"/>
    <w:styleLink w:val="WWNum8"/>
    <w:lvl w:ilvl="0">
      <w:numFmt w:val="bullet"/>
      <w:lvlText w:val=""/>
      <w:lvlJc w:val="left"/>
      <w:pPr>
        <w:ind w:left="1209"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73C04C4E"/>
    <w:multiLevelType w:val="multilevel"/>
    <w:tmpl w:val="070E0DA6"/>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7D993402"/>
    <w:multiLevelType w:val="multilevel"/>
    <w:tmpl w:val="E2FEB134"/>
    <w:styleLink w:val="WWNum11"/>
    <w:lvl w:ilvl="0">
      <w:start w:val="1"/>
      <w:numFmt w:val="decimal"/>
      <w:lvlText w:val="%1."/>
      <w:lvlJc w:val="left"/>
      <w:pPr>
        <w:ind w:left="92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3"/>
  </w:num>
  <w:num w:numId="2">
    <w:abstractNumId w:val="4"/>
  </w:num>
  <w:num w:numId="3">
    <w:abstractNumId w:val="6"/>
  </w:num>
  <w:num w:numId="4">
    <w:abstractNumId w:val="12"/>
  </w:num>
  <w:num w:numId="5">
    <w:abstractNumId w:val="7"/>
  </w:num>
  <w:num w:numId="6">
    <w:abstractNumId w:val="8"/>
  </w:num>
  <w:num w:numId="7">
    <w:abstractNumId w:val="5"/>
  </w:num>
  <w:num w:numId="8">
    <w:abstractNumId w:val="16"/>
  </w:num>
  <w:num w:numId="9">
    <w:abstractNumId w:val="9"/>
  </w:num>
  <w:num w:numId="10">
    <w:abstractNumId w:val="14"/>
  </w:num>
  <w:num w:numId="11">
    <w:abstractNumId w:val="18"/>
  </w:num>
  <w:num w:numId="12">
    <w:abstractNumId w:val="15"/>
  </w:num>
  <w:num w:numId="13">
    <w:abstractNumId w:val="2"/>
  </w:num>
  <w:num w:numId="14">
    <w:abstractNumId w:val="10"/>
  </w:num>
  <w:num w:numId="15">
    <w:abstractNumId w:val="1"/>
  </w:num>
  <w:num w:numId="16">
    <w:abstractNumId w:val="17"/>
  </w:num>
  <w:num w:numId="17">
    <w:abstractNumId w:val="0"/>
  </w:num>
  <w:num w:numId="18">
    <w:abstractNumId w:val="11"/>
  </w:num>
  <w:num w:numId="19">
    <w:abstractNumId w:val="3"/>
  </w:num>
  <w:num w:numId="20">
    <w:abstractNumId w:val="1"/>
    <w:lvlOverride w:ilvl="0">
      <w:startOverride w:val="1"/>
    </w:lvlOverride>
  </w:num>
  <w:num w:numId="21">
    <w:abstractNumId w:val="11"/>
    <w:lvlOverride w:ilvl="0"/>
  </w:num>
  <w:num w:numId="2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397818"/>
    <w:rsid w:val="00397818"/>
    <w:rsid w:val="004E2A0F"/>
    <w:rsid w:val="00A521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A733C1-6C2D-4652-B58E-D18BDB46D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F"/>
        <w:kern w:val="3"/>
        <w:sz w:val="22"/>
        <w:szCs w:val="22"/>
        <w:lang w:val="es-ES" w:eastAsia="ja-JP" w:bidi="ar-SA"/>
      </w:rPr>
    </w:rPrDefault>
    <w:pPrDefault>
      <w:pPr>
        <w:widowControl w:val="0"/>
        <w:autoSpaceDN w:val="0"/>
        <w:spacing w:after="24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tulo1">
    <w:name w:val="heading 1"/>
    <w:basedOn w:val="Standard"/>
    <w:next w:val="Textbody"/>
    <w:pPr>
      <w:keepNext/>
      <w:keepLines/>
      <w:pageBreakBefore/>
      <w:spacing w:after="40"/>
      <w:outlineLvl w:val="0"/>
    </w:pPr>
    <w:rPr>
      <w:caps/>
      <w:color w:val="355D7E"/>
      <w:sz w:val="28"/>
      <w:szCs w:val="28"/>
    </w:rPr>
  </w:style>
  <w:style w:type="paragraph" w:styleId="Ttulo2">
    <w:name w:val="heading 2"/>
    <w:basedOn w:val="Standard"/>
    <w:next w:val="Textbody"/>
    <w:pPr>
      <w:keepNext/>
      <w:keepLines/>
      <w:pBdr>
        <w:top w:val="single" w:sz="4" w:space="0" w:color="B85A22"/>
        <w:left w:val="single" w:sz="4" w:space="0" w:color="B85A22"/>
        <w:bottom w:val="single" w:sz="4" w:space="0" w:color="B85A22"/>
        <w:right w:val="single" w:sz="4" w:space="0" w:color="B85A22"/>
      </w:pBdr>
      <w:spacing w:before="360" w:after="120"/>
      <w:outlineLvl w:val="1"/>
    </w:pPr>
    <w:rPr>
      <w:b/>
      <w:bCs/>
      <w:caps/>
      <w:color w:val="B85A22"/>
      <w:spacing w:val="20"/>
      <w:sz w:val="24"/>
      <w:szCs w:val="24"/>
    </w:rPr>
  </w:style>
  <w:style w:type="paragraph" w:styleId="Ttulo3">
    <w:name w:val="heading 3"/>
    <w:basedOn w:val="Standard"/>
    <w:next w:val="Textbody"/>
    <w:pPr>
      <w:keepNext/>
      <w:keepLines/>
      <w:spacing w:before="240" w:after="120"/>
      <w:outlineLvl w:val="2"/>
    </w:pPr>
    <w:rPr>
      <w:b/>
      <w:bCs/>
      <w:caps/>
      <w:color w:val="555A3C"/>
      <w:sz w:val="24"/>
      <w:szCs w:val="24"/>
    </w:rPr>
  </w:style>
  <w:style w:type="paragraph" w:styleId="Ttulo4">
    <w:name w:val="heading 4"/>
    <w:basedOn w:val="Standard"/>
    <w:next w:val="Textbody"/>
    <w:pPr>
      <w:outlineLvl w:val="3"/>
    </w:pPr>
  </w:style>
  <w:style w:type="paragraph" w:styleId="Ttulo5">
    <w:name w:val="heading 5"/>
    <w:basedOn w:val="Standard"/>
    <w:next w:val="Textbody"/>
    <w:pPr>
      <w:keepNext/>
      <w:keepLines/>
      <w:outlineLvl w:val="4"/>
    </w:pPr>
    <w:rPr>
      <w:i/>
      <w:iCs/>
      <w:caps/>
      <w:sz w:val="24"/>
      <w:szCs w:val="24"/>
    </w:rPr>
  </w:style>
  <w:style w:type="paragraph" w:styleId="Ttulo6">
    <w:name w:val="heading 6"/>
    <w:basedOn w:val="Standard"/>
    <w:next w:val="Textbody"/>
    <w:pPr>
      <w:keepNext/>
      <w:keepLines/>
      <w:outlineLvl w:val="5"/>
    </w:pPr>
    <w:rPr>
      <w:b/>
      <w:bCs/>
      <w:caps/>
      <w:color w:val="262626"/>
      <w:sz w:val="20"/>
      <w:szCs w:val="20"/>
    </w:rPr>
  </w:style>
  <w:style w:type="paragraph" w:styleId="Ttulo7">
    <w:name w:val="heading 7"/>
    <w:basedOn w:val="Standard"/>
    <w:next w:val="Textbody"/>
    <w:pPr>
      <w:keepNext/>
      <w:keepLines/>
      <w:outlineLvl w:val="6"/>
    </w:pPr>
    <w:rPr>
      <w:b/>
      <w:bCs/>
      <w:i/>
      <w:iCs/>
      <w:caps/>
      <w:color w:val="262626"/>
      <w:sz w:val="20"/>
      <w:szCs w:val="20"/>
    </w:rPr>
  </w:style>
  <w:style w:type="paragraph" w:styleId="Ttulo8">
    <w:name w:val="heading 8"/>
    <w:basedOn w:val="Standard"/>
    <w:next w:val="Textbody"/>
    <w:pPr>
      <w:keepNext/>
      <w:keepLines/>
      <w:outlineLvl w:val="7"/>
    </w:pPr>
    <w:rPr>
      <w:b/>
      <w:bCs/>
      <w:caps/>
      <w:color w:val="595959"/>
      <w:sz w:val="20"/>
      <w:szCs w:val="20"/>
    </w:rPr>
  </w:style>
  <w:style w:type="paragraph" w:styleId="Ttulo9">
    <w:name w:val="heading 9"/>
    <w:basedOn w:val="Standard"/>
    <w:next w:val="Textbody"/>
    <w:pPr>
      <w:keepNext/>
      <w:keepLines/>
      <w:outlineLvl w:val="8"/>
    </w:pPr>
    <w:rPr>
      <w:b/>
      <w:bCs/>
      <w:i/>
      <w:iCs/>
      <w:caps/>
      <w:color w:val="595959"/>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suppressAutoHyphens/>
      <w:spacing w:before="120" w:after="0"/>
      <w:ind w:left="72" w:right="72"/>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before="0" w:after="120"/>
    </w:pPr>
  </w:style>
  <w:style w:type="paragraph" w:styleId="Lista">
    <w:name w:val="List"/>
    <w:basedOn w:val="Textbody"/>
    <w:rPr>
      <w:rFonts w:cs="Lucida Sans"/>
    </w:rPr>
  </w:style>
  <w:style w:type="paragraph" w:styleId="Descripcin">
    <w:name w:val="caption"/>
    <w:basedOn w:val="Standard"/>
    <w:rPr>
      <w:b/>
      <w:bCs/>
      <w:smallCaps/>
      <w:color w:val="595959"/>
    </w:rPr>
  </w:style>
  <w:style w:type="paragraph" w:customStyle="1" w:styleId="Index">
    <w:name w:val="Index"/>
    <w:basedOn w:val="Standard"/>
    <w:pPr>
      <w:suppressLineNumbers/>
    </w:pPr>
    <w:rPr>
      <w:rFonts w:cs="Lucida Sans"/>
    </w:rPr>
  </w:style>
  <w:style w:type="paragraph" w:customStyle="1" w:styleId="Ttulo">
    <w:name w:val="Título"/>
    <w:basedOn w:val="Standard"/>
    <w:next w:val="Subttulo"/>
    <w:pPr>
      <w:jc w:val="right"/>
    </w:pPr>
    <w:rPr>
      <w:b/>
      <w:bCs/>
      <w:caps/>
      <w:color w:val="B85A22"/>
      <w:sz w:val="52"/>
      <w:szCs w:val="52"/>
    </w:rPr>
  </w:style>
  <w:style w:type="paragraph" w:styleId="Subttulo">
    <w:name w:val="Subtitle"/>
    <w:basedOn w:val="Standard"/>
    <w:next w:val="Textbody"/>
    <w:pPr>
      <w:jc w:val="right"/>
    </w:pPr>
    <w:rPr>
      <w:i/>
      <w:iCs/>
      <w:caps/>
      <w:sz w:val="28"/>
      <w:szCs w:val="28"/>
    </w:rPr>
  </w:style>
  <w:style w:type="paragraph" w:customStyle="1" w:styleId="ContentsHeading">
    <w:name w:val="Contents Heading"/>
    <w:basedOn w:val="Ttulo1"/>
    <w:pPr>
      <w:suppressLineNumbers/>
    </w:pPr>
    <w:rPr>
      <w:b/>
      <w:bCs/>
      <w:sz w:val="32"/>
      <w:szCs w:val="32"/>
    </w:rPr>
  </w:style>
  <w:style w:type="paragraph" w:styleId="Piedepgina">
    <w:name w:val="footer"/>
    <w:basedOn w:val="Standard"/>
    <w:pPr>
      <w:suppressLineNumbers/>
      <w:tabs>
        <w:tab w:val="center" w:pos="4891"/>
        <w:tab w:val="right" w:pos="9710"/>
      </w:tabs>
      <w:spacing w:before="0"/>
    </w:pPr>
  </w:style>
  <w:style w:type="paragraph" w:customStyle="1" w:styleId="Logotipo">
    <w:name w:val="Logotipo"/>
    <w:basedOn w:val="Standard"/>
    <w:pPr>
      <w:spacing w:before="4700" w:after="1440"/>
      <w:jc w:val="right"/>
    </w:pPr>
    <w:rPr>
      <w:color w:val="59473F"/>
      <w:sz w:val="52"/>
      <w:szCs w:val="52"/>
    </w:rPr>
  </w:style>
  <w:style w:type="paragraph" w:styleId="z-Principiodelformulario">
    <w:name w:val="HTML Top of Form"/>
    <w:basedOn w:val="Standard"/>
    <w:pPr>
      <w:jc w:val="center"/>
    </w:pPr>
    <w:rPr>
      <w:rFonts w:ascii="Arial" w:hAnsi="Arial" w:cs="Arial"/>
      <w:vanish/>
      <w:sz w:val="16"/>
      <w:szCs w:val="16"/>
    </w:rPr>
  </w:style>
  <w:style w:type="paragraph" w:styleId="z-Finaldelformulario">
    <w:name w:val="HTML Bottom of Form"/>
    <w:basedOn w:val="Standard"/>
    <w:pPr>
      <w:pBdr>
        <w:top w:val="single" w:sz="6" w:space="0" w:color="00000A"/>
        <w:left w:val="single" w:sz="6" w:space="0" w:color="00000A"/>
        <w:bottom w:val="single" w:sz="6" w:space="0" w:color="00000A"/>
        <w:right w:val="single" w:sz="6" w:space="0" w:color="00000A"/>
      </w:pBdr>
      <w:jc w:val="center"/>
    </w:pPr>
    <w:rPr>
      <w:rFonts w:ascii="Arial" w:hAnsi="Arial" w:cs="Arial"/>
      <w:vanish/>
      <w:sz w:val="16"/>
      <w:szCs w:val="16"/>
    </w:rPr>
  </w:style>
  <w:style w:type="paragraph" w:customStyle="1" w:styleId="Informacindecontacto">
    <w:name w:val="Información de contacto"/>
    <w:basedOn w:val="Standard"/>
    <w:pPr>
      <w:spacing w:before="1680"/>
      <w:jc w:val="right"/>
    </w:pPr>
    <w:rPr>
      <w:caps/>
    </w:rPr>
  </w:style>
  <w:style w:type="paragraph" w:styleId="Encabezado">
    <w:name w:val="header"/>
    <w:basedOn w:val="Standard"/>
    <w:pPr>
      <w:suppressLineNumbers/>
      <w:tabs>
        <w:tab w:val="center" w:pos="4752"/>
        <w:tab w:val="right" w:pos="9432"/>
      </w:tabs>
      <w:spacing w:before="0"/>
      <w:jc w:val="right"/>
    </w:pPr>
  </w:style>
  <w:style w:type="paragraph" w:styleId="Firma">
    <w:name w:val="Signature"/>
    <w:basedOn w:val="Standard"/>
    <w:pPr>
      <w:suppressLineNumbers/>
      <w:pBdr>
        <w:top w:val="single" w:sz="2" w:space="0" w:color="00000A"/>
        <w:left w:val="single" w:sz="2" w:space="0" w:color="00000A"/>
        <w:bottom w:val="single" w:sz="2" w:space="0" w:color="00000A"/>
        <w:right w:val="single" w:sz="2" w:space="0" w:color="00000A"/>
      </w:pBdr>
      <w:spacing w:after="360" w:line="276" w:lineRule="auto"/>
      <w:ind w:left="0" w:right="0"/>
      <w:jc w:val="center"/>
    </w:pPr>
    <w:rPr>
      <w:sz w:val="16"/>
      <w:szCs w:val="16"/>
    </w:rPr>
  </w:style>
  <w:style w:type="paragraph" w:customStyle="1" w:styleId="Aprobacin">
    <w:name w:val="Aprobación"/>
    <w:basedOn w:val="Standard"/>
    <w:pPr>
      <w:jc w:val="center"/>
    </w:pPr>
    <w:rPr>
      <w:sz w:val="20"/>
      <w:szCs w:val="20"/>
    </w:rPr>
  </w:style>
  <w:style w:type="paragraph" w:customStyle="1" w:styleId="Alinearaladerecha">
    <w:name w:val="Alinear a la derecha"/>
    <w:basedOn w:val="Standard"/>
    <w:pPr>
      <w:jc w:val="right"/>
    </w:pPr>
  </w:style>
  <w:style w:type="paragraph" w:styleId="Listaconvietas">
    <w:name w:val="List Bullet"/>
    <w:basedOn w:val="Standard"/>
    <w:pPr>
      <w:ind w:left="432"/>
    </w:pPr>
  </w:style>
  <w:style w:type="paragraph" w:styleId="Citadestacada">
    <w:name w:val="Intense Quote"/>
    <w:basedOn w:val="Standard"/>
    <w:pPr>
      <w:pBdr>
        <w:top w:val="single" w:sz="4" w:space="0" w:color="548AB7"/>
        <w:left w:val="single" w:sz="4" w:space="0" w:color="548AB7"/>
        <w:bottom w:val="single" w:sz="4" w:space="0" w:color="548AB7"/>
        <w:right w:val="single" w:sz="4" w:space="0" w:color="548AB7"/>
      </w:pBdr>
      <w:spacing w:before="360" w:after="360"/>
      <w:ind w:left="864" w:right="864"/>
      <w:jc w:val="center"/>
    </w:pPr>
    <w:rPr>
      <w:i/>
      <w:iCs/>
      <w:color w:val="355D7E"/>
    </w:rPr>
  </w:style>
  <w:style w:type="paragraph" w:styleId="Textodebloque">
    <w:name w:val="Block Text"/>
    <w:basedOn w:val="Standard"/>
    <w:pPr>
      <w:pBdr>
        <w:top w:val="single" w:sz="2" w:space="0" w:color="355D7E"/>
        <w:left w:val="single" w:sz="2" w:space="0" w:color="355D7E"/>
        <w:bottom w:val="single" w:sz="2" w:space="0" w:color="355D7E"/>
        <w:right w:val="single" w:sz="2" w:space="0" w:color="355D7E"/>
      </w:pBdr>
      <w:ind w:left="1152" w:right="1152"/>
    </w:pPr>
    <w:rPr>
      <w:i/>
      <w:iCs/>
      <w:color w:val="355D7E"/>
    </w:rPr>
  </w:style>
  <w:style w:type="paragraph" w:styleId="Textodeglobo">
    <w:name w:val="Balloon Text"/>
    <w:basedOn w:val="Standard"/>
    <w:pPr>
      <w:spacing w:before="0"/>
    </w:pPr>
    <w:rPr>
      <w:rFonts w:ascii="Segoe UI" w:hAnsi="Segoe UI" w:cs="Segoe UI"/>
      <w:sz w:val="18"/>
      <w:szCs w:val="18"/>
    </w:rPr>
  </w:style>
  <w:style w:type="paragraph" w:styleId="Prrafodelista">
    <w:name w:val="List Paragraph"/>
    <w:basedOn w:val="Standard"/>
    <w:pPr>
      <w:ind w:left="720"/>
    </w:pPr>
  </w:style>
  <w:style w:type="character" w:customStyle="1" w:styleId="Ttulo1Car">
    <w:name w:val="Título 1 Car"/>
    <w:basedOn w:val="Fuentedeprrafopredeter"/>
    <w:rPr>
      <w:rFonts w:ascii="Calibri" w:hAnsi="Calibri" w:cs="F"/>
      <w:caps/>
      <w:color w:val="355D7E"/>
      <w:sz w:val="28"/>
      <w:szCs w:val="28"/>
    </w:rPr>
  </w:style>
  <w:style w:type="character" w:customStyle="1" w:styleId="Ttulo2Car">
    <w:name w:val="Título 2 Car"/>
    <w:basedOn w:val="Fuentedeprrafopredeter"/>
    <w:rPr>
      <w:rFonts w:ascii="Calibri" w:hAnsi="Calibri" w:cs="F"/>
      <w:b/>
      <w:bCs/>
      <w:caps/>
      <w:color w:val="B85A22"/>
      <w:spacing w:val="20"/>
      <w:sz w:val="24"/>
      <w:szCs w:val="24"/>
    </w:rPr>
  </w:style>
  <w:style w:type="character" w:customStyle="1" w:styleId="Ttulo3Car">
    <w:name w:val="Título 3 Car"/>
    <w:basedOn w:val="Fuentedeprrafopredeter"/>
    <w:rPr>
      <w:rFonts w:ascii="Calibri" w:hAnsi="Calibri" w:cs="F"/>
      <w:b/>
      <w:bCs/>
      <w:caps/>
      <w:color w:val="555A3C"/>
      <w:sz w:val="24"/>
      <w:szCs w:val="24"/>
    </w:rPr>
  </w:style>
  <w:style w:type="character" w:customStyle="1" w:styleId="Ttulo4Car">
    <w:name w:val="Título 4 Car"/>
    <w:basedOn w:val="Fuentedeprrafopredeter"/>
    <w:rPr>
      <w:rFonts w:ascii="Calibri" w:hAnsi="Calibri" w:cs="F"/>
    </w:rPr>
  </w:style>
  <w:style w:type="character" w:customStyle="1" w:styleId="Ttulo5Car">
    <w:name w:val="Título 5 Car"/>
    <w:basedOn w:val="Fuentedeprrafopredeter"/>
    <w:rPr>
      <w:rFonts w:ascii="Calibri" w:hAnsi="Calibri" w:cs="F"/>
      <w:i/>
      <w:iCs/>
      <w:caps/>
      <w:sz w:val="24"/>
      <w:szCs w:val="24"/>
    </w:rPr>
  </w:style>
  <w:style w:type="character" w:customStyle="1" w:styleId="Ttulo6Car">
    <w:name w:val="Título 6 Car"/>
    <w:basedOn w:val="Fuentedeprrafopredeter"/>
    <w:rPr>
      <w:rFonts w:ascii="Calibri" w:hAnsi="Calibri" w:cs="F"/>
      <w:b/>
      <w:bCs/>
      <w:caps/>
      <w:color w:val="262626"/>
      <w:sz w:val="20"/>
      <w:szCs w:val="20"/>
    </w:rPr>
  </w:style>
  <w:style w:type="character" w:customStyle="1" w:styleId="Ttulo7Car">
    <w:name w:val="Título 7 Car"/>
    <w:basedOn w:val="Fuentedeprrafopredeter"/>
    <w:rPr>
      <w:rFonts w:ascii="Calibri" w:hAnsi="Calibri" w:cs="F"/>
      <w:b/>
      <w:bCs/>
      <w:i/>
      <w:iCs/>
      <w:caps/>
      <w:color w:val="262626"/>
      <w:sz w:val="20"/>
      <w:szCs w:val="20"/>
    </w:rPr>
  </w:style>
  <w:style w:type="character" w:customStyle="1" w:styleId="Ttulo8Car">
    <w:name w:val="Título 8 Car"/>
    <w:basedOn w:val="Fuentedeprrafopredeter"/>
    <w:rPr>
      <w:rFonts w:ascii="Calibri" w:hAnsi="Calibri" w:cs="F"/>
      <w:b/>
      <w:bCs/>
      <w:caps/>
      <w:color w:val="595959"/>
      <w:sz w:val="20"/>
      <w:szCs w:val="20"/>
    </w:rPr>
  </w:style>
  <w:style w:type="character" w:customStyle="1" w:styleId="Ttulo9Car">
    <w:name w:val="Título 9 Car"/>
    <w:basedOn w:val="Fuentedeprrafopredeter"/>
    <w:rPr>
      <w:rFonts w:ascii="Calibri" w:hAnsi="Calibri" w:cs="F"/>
      <w:b/>
      <w:bCs/>
      <w:i/>
      <w:iCs/>
      <w:caps/>
      <w:color w:val="595959"/>
      <w:sz w:val="20"/>
      <w:szCs w:val="20"/>
    </w:rPr>
  </w:style>
  <w:style w:type="character" w:customStyle="1" w:styleId="TtuloCar">
    <w:name w:val="Título Car"/>
    <w:basedOn w:val="Fuentedeprrafopredeter"/>
    <w:rPr>
      <w:rFonts w:ascii="Calibri" w:hAnsi="Calibri" w:cs="F"/>
      <w:caps/>
      <w:color w:val="B85A22"/>
      <w:sz w:val="52"/>
      <w:szCs w:val="52"/>
    </w:rPr>
  </w:style>
  <w:style w:type="character" w:customStyle="1" w:styleId="SubttuloCar">
    <w:name w:val="Subtítulo Car"/>
    <w:basedOn w:val="Fuentedeprrafopredeter"/>
    <w:rPr>
      <w:rFonts w:ascii="Calibri" w:hAnsi="Calibri" w:cs="F"/>
      <w:caps/>
      <w:sz w:val="28"/>
      <w:szCs w:val="28"/>
    </w:rPr>
  </w:style>
  <w:style w:type="character" w:styleId="Textodelmarcadordeposicin">
    <w:name w:val="Placeholder Text"/>
    <w:basedOn w:val="Fuentedeprrafopredeter"/>
    <w:rPr>
      <w:i/>
      <w:iCs/>
      <w:color w:val="808080"/>
    </w:rPr>
  </w:style>
  <w:style w:type="character" w:customStyle="1" w:styleId="PiedepginaCar">
    <w:name w:val="Pie de página Car"/>
    <w:basedOn w:val="Fuentedeprrafopredeter"/>
  </w:style>
  <w:style w:type="character" w:customStyle="1" w:styleId="z-PrincipiodelformularioCar">
    <w:name w:val="z-Principio del formulario Car"/>
    <w:basedOn w:val="Fuentedeprrafopredeter"/>
    <w:rPr>
      <w:rFonts w:ascii="Arial" w:hAnsi="Arial" w:cs="Arial"/>
      <w:vanish/>
      <w:sz w:val="16"/>
      <w:szCs w:val="16"/>
    </w:rPr>
  </w:style>
  <w:style w:type="character" w:customStyle="1" w:styleId="z-FinaldelformularioCar">
    <w:name w:val="z-Final del formulario Car"/>
    <w:basedOn w:val="Fuentedeprrafopredeter"/>
    <w:rPr>
      <w:rFonts w:ascii="Arial" w:hAnsi="Arial" w:cs="Arial"/>
      <w:vanish/>
      <w:sz w:val="16"/>
      <w:szCs w:val="16"/>
    </w:rPr>
  </w:style>
  <w:style w:type="character" w:customStyle="1" w:styleId="FirmaCar">
    <w:name w:val="Firma Car"/>
    <w:basedOn w:val="Fuentedeprrafopredeter"/>
    <w:rPr>
      <w:kern w:val="3"/>
      <w:sz w:val="16"/>
      <w:szCs w:val="16"/>
    </w:rPr>
  </w:style>
  <w:style w:type="character" w:customStyle="1" w:styleId="EncabezadoCar">
    <w:name w:val="Encabezado Car"/>
    <w:basedOn w:val="Fuentedeprrafopredeter"/>
  </w:style>
  <w:style w:type="character" w:styleId="nfasisintenso">
    <w:name w:val="Intense Emphasis"/>
    <w:basedOn w:val="Fuentedeprrafopredeter"/>
    <w:rPr>
      <w:i/>
      <w:iCs/>
      <w:color w:val="355D7E"/>
    </w:rPr>
  </w:style>
  <w:style w:type="character" w:customStyle="1" w:styleId="CitadestacadaCar">
    <w:name w:val="Cita destacada Car"/>
    <w:basedOn w:val="Fuentedeprrafopredeter"/>
    <w:rPr>
      <w:i/>
      <w:iCs/>
      <w:color w:val="355D7E"/>
    </w:rPr>
  </w:style>
  <w:style w:type="character" w:styleId="Referenciaintensa">
    <w:name w:val="Intense Reference"/>
    <w:basedOn w:val="Fuentedeprrafopredeter"/>
    <w:rPr>
      <w:b/>
      <w:bCs/>
      <w:smallCaps/>
      <w:color w:val="355D7E"/>
      <w:spacing w:val="5"/>
    </w:rPr>
  </w:style>
  <w:style w:type="character" w:customStyle="1" w:styleId="Internetlink">
    <w:name w:val="Internet link"/>
    <w:basedOn w:val="Fuentedeprrafopredeter"/>
    <w:rPr>
      <w:color w:val="7C5F1D"/>
      <w:u w:val="single"/>
    </w:rPr>
  </w:style>
  <w:style w:type="character" w:customStyle="1" w:styleId="Mencinnoresuelta1">
    <w:name w:val="Mención no resuelta 1"/>
    <w:basedOn w:val="Fuentedeprrafopredeter"/>
    <w:rPr>
      <w:color w:val="595959"/>
    </w:rPr>
  </w:style>
  <w:style w:type="character" w:styleId="nfasis">
    <w:name w:val="Emphasis"/>
    <w:basedOn w:val="Fuentedeprrafopredeter"/>
    <w:rPr>
      <w:i/>
      <w:iCs/>
      <w:color w:val="595959"/>
    </w:rPr>
  </w:style>
  <w:style w:type="character" w:customStyle="1" w:styleId="TextodegloboCar">
    <w:name w:val="Texto de globo Car"/>
    <w:basedOn w:val="Fuentedeprrafopredeter"/>
    <w:rPr>
      <w:rFonts w:ascii="Segoe UI" w:hAnsi="Segoe UI" w:cs="Segoe UI"/>
      <w:sz w:val="18"/>
      <w:szCs w:val="18"/>
    </w:rPr>
  </w:style>
  <w:style w:type="character" w:customStyle="1" w:styleId="ListLabel1">
    <w:name w:val="ListLabel 1"/>
    <w:rPr>
      <w:rFonts w:cs="Courier New"/>
    </w:rPr>
  </w:style>
  <w:style w:type="character" w:customStyle="1" w:styleId="ListLabel2">
    <w:name w:val="ListLabel 2"/>
    <w:rPr>
      <w:rFonts w:cs="F"/>
    </w:rPr>
  </w:style>
  <w:style w:type="character" w:styleId="Hipervnculo">
    <w:name w:val="Hyperlink"/>
    <w:basedOn w:val="Fuentedeprrafopredeter"/>
    <w:rPr>
      <w:color w:val="0000FF"/>
      <w:u w:val="single"/>
    </w:rPr>
  </w:style>
  <w:style w:type="paragraph" w:styleId="NormalWeb">
    <w:name w:val="Normal (Web)"/>
    <w:basedOn w:val="Normal"/>
    <w:pPr>
      <w:widowControl/>
      <w:suppressAutoHyphens w:val="0"/>
      <w:spacing w:before="100" w:after="100"/>
      <w:textAlignment w:val="auto"/>
    </w:pPr>
    <w:rPr>
      <w:rFonts w:ascii="Times New Roman" w:eastAsia="Times New Roman" w:hAnsi="Times New Roman" w:cs="Times New Roman"/>
      <w:kern w:val="0"/>
      <w:sz w:val="24"/>
      <w:szCs w:val="24"/>
      <w:lang w:eastAsia="es-ES"/>
    </w:rPr>
  </w:style>
  <w:style w:type="numbering" w:customStyle="1" w:styleId="WWNum1">
    <w:name w:val="WWNum1"/>
    <w:basedOn w:val="Sinlista"/>
    <w:pPr>
      <w:numPr>
        <w:numId w:val="1"/>
      </w:numPr>
    </w:pPr>
  </w:style>
  <w:style w:type="numbering" w:customStyle="1" w:styleId="WWNum2">
    <w:name w:val="WWNum2"/>
    <w:basedOn w:val="Sinlista"/>
    <w:pPr>
      <w:numPr>
        <w:numId w:val="2"/>
      </w:numPr>
    </w:pPr>
  </w:style>
  <w:style w:type="numbering" w:customStyle="1" w:styleId="WWNum3">
    <w:name w:val="WWNum3"/>
    <w:basedOn w:val="Sinlista"/>
    <w:pPr>
      <w:numPr>
        <w:numId w:val="3"/>
      </w:numPr>
    </w:pPr>
  </w:style>
  <w:style w:type="numbering" w:customStyle="1" w:styleId="WWNum4">
    <w:name w:val="WWNum4"/>
    <w:basedOn w:val="Sinlista"/>
    <w:pPr>
      <w:numPr>
        <w:numId w:val="4"/>
      </w:numPr>
    </w:pPr>
  </w:style>
  <w:style w:type="numbering" w:customStyle="1" w:styleId="WWNum5">
    <w:name w:val="WWNum5"/>
    <w:basedOn w:val="Sinlista"/>
    <w:pPr>
      <w:numPr>
        <w:numId w:val="5"/>
      </w:numPr>
    </w:pPr>
  </w:style>
  <w:style w:type="numbering" w:customStyle="1" w:styleId="WWNum6">
    <w:name w:val="WWNum6"/>
    <w:basedOn w:val="Sinlista"/>
    <w:pPr>
      <w:numPr>
        <w:numId w:val="6"/>
      </w:numPr>
    </w:pPr>
  </w:style>
  <w:style w:type="numbering" w:customStyle="1" w:styleId="WWNum7">
    <w:name w:val="WWNum7"/>
    <w:basedOn w:val="Sinlista"/>
    <w:pPr>
      <w:numPr>
        <w:numId w:val="7"/>
      </w:numPr>
    </w:pPr>
  </w:style>
  <w:style w:type="numbering" w:customStyle="1" w:styleId="WWNum8">
    <w:name w:val="WWNum8"/>
    <w:basedOn w:val="Sinlista"/>
    <w:pPr>
      <w:numPr>
        <w:numId w:val="8"/>
      </w:numPr>
    </w:pPr>
  </w:style>
  <w:style w:type="numbering" w:customStyle="1" w:styleId="WWNum9">
    <w:name w:val="WWNum9"/>
    <w:basedOn w:val="Sinlista"/>
    <w:pPr>
      <w:numPr>
        <w:numId w:val="9"/>
      </w:numPr>
    </w:pPr>
  </w:style>
  <w:style w:type="numbering" w:customStyle="1" w:styleId="WWNum10">
    <w:name w:val="WWNum10"/>
    <w:basedOn w:val="Sinlista"/>
    <w:pPr>
      <w:numPr>
        <w:numId w:val="10"/>
      </w:numPr>
    </w:pPr>
  </w:style>
  <w:style w:type="numbering" w:customStyle="1" w:styleId="WWNum11">
    <w:name w:val="WWNum11"/>
    <w:basedOn w:val="Sinlista"/>
    <w:pPr>
      <w:numPr>
        <w:numId w:val="11"/>
      </w:numPr>
    </w:pPr>
  </w:style>
  <w:style w:type="numbering" w:customStyle="1" w:styleId="WWNum12">
    <w:name w:val="WWNum12"/>
    <w:basedOn w:val="Sinlista"/>
    <w:pPr>
      <w:numPr>
        <w:numId w:val="12"/>
      </w:numPr>
    </w:pPr>
  </w:style>
  <w:style w:type="numbering" w:customStyle="1" w:styleId="WWNum13">
    <w:name w:val="WWNum13"/>
    <w:basedOn w:val="Sinlista"/>
    <w:pPr>
      <w:numPr>
        <w:numId w:val="13"/>
      </w:numPr>
    </w:pPr>
  </w:style>
  <w:style w:type="numbering" w:customStyle="1" w:styleId="WWNum14">
    <w:name w:val="WWNum14"/>
    <w:basedOn w:val="Sinlista"/>
    <w:pPr>
      <w:numPr>
        <w:numId w:val="14"/>
      </w:numPr>
    </w:pPr>
  </w:style>
  <w:style w:type="numbering" w:customStyle="1" w:styleId="WWNum15">
    <w:name w:val="WWNum15"/>
    <w:basedOn w:val="Sinlista"/>
    <w:pPr>
      <w:numPr>
        <w:numId w:val="15"/>
      </w:numPr>
    </w:pPr>
  </w:style>
  <w:style w:type="numbering" w:customStyle="1" w:styleId="WWNum16">
    <w:name w:val="WWNum16"/>
    <w:basedOn w:val="Sinlista"/>
    <w:pPr>
      <w:numPr>
        <w:numId w:val="16"/>
      </w:numPr>
    </w:pPr>
  </w:style>
  <w:style w:type="numbering" w:customStyle="1" w:styleId="WWNum17">
    <w:name w:val="WWNum17"/>
    <w:basedOn w:val="Sinlista"/>
    <w:pPr>
      <w:numPr>
        <w:numId w:val="17"/>
      </w:numPr>
    </w:pPr>
  </w:style>
  <w:style w:type="numbering" w:customStyle="1" w:styleId="WWNum18">
    <w:name w:val="WWNum18"/>
    <w:basedOn w:val="Sinlista"/>
    <w:pPr>
      <w:numPr>
        <w:numId w:val="18"/>
      </w:numPr>
    </w:pPr>
  </w:style>
  <w:style w:type="numbering" w:customStyle="1" w:styleId="WWNum19">
    <w:name w:val="WWNum19"/>
    <w:basedOn w:val="Sinlista"/>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es.wikipedia.org/wiki/Caballo"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s.wikipedia.org/wiki/Deportes_ecuestres"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wikipedia.org/wiki/Jinete"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1492</Words>
  <Characters>8207</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Mancomunidad de Municipios del Barranco de las cinco villas.</dc:subject>
  <dc:creator>Usuario</dc:creator>
  <cp:keywords>PLAN,DE,TURISMO,SOSTENIBLE</cp:keywords>
  <cp:lastModifiedBy>Chema Mancebo</cp:lastModifiedBy>
  <cp:revision>2</cp:revision>
  <dcterms:created xsi:type="dcterms:W3CDTF">2021-05-12T07:30:00Z</dcterms:created>
  <dcterms:modified xsi:type="dcterms:W3CDTF">2021-05-12T07:30:00Z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