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15BEB9" w14:textId="77777777" w:rsidR="0026489D" w:rsidRDefault="0026489D" w:rsidP="00F811DA"/>
    <w:p w14:paraId="6BE0B80B" w14:textId="77777777" w:rsidR="00BD6E86" w:rsidRDefault="00BD6E86" w:rsidP="00F811DA"/>
    <w:p w14:paraId="27016CAB" w14:textId="77777777" w:rsidR="00BD6E86" w:rsidRDefault="00BD6E86" w:rsidP="00F811DA"/>
    <w:p w14:paraId="7CB29A88" w14:textId="77777777" w:rsidR="00BD6E86" w:rsidRDefault="00BD6E86" w:rsidP="00F811DA"/>
    <w:p w14:paraId="6ADF5F5F" w14:textId="253FCD5B" w:rsidR="00BD6E86" w:rsidRDefault="00BD6E86" w:rsidP="00BD6E86">
      <w:pPr>
        <w:jc w:val="center"/>
      </w:pPr>
      <w:r>
        <w:t>MEMORIA TÉCNICA</w:t>
      </w:r>
    </w:p>
    <w:p w14:paraId="2E7A4F45" w14:textId="77777777" w:rsidR="00BD6E86" w:rsidRDefault="00BD6E86" w:rsidP="00BD6E86">
      <w:pPr>
        <w:jc w:val="center"/>
      </w:pPr>
    </w:p>
    <w:p w14:paraId="1BB5D3E2" w14:textId="51F7A219" w:rsidR="00BD6E86" w:rsidRDefault="00BD6E86" w:rsidP="00BD6E86">
      <w:pPr>
        <w:jc w:val="center"/>
      </w:pPr>
      <w:r>
        <w:t>NOMBRE DEL PROYECTO</w:t>
      </w:r>
    </w:p>
    <w:p w14:paraId="24127D0A" w14:textId="77777777" w:rsidR="00BD6E86" w:rsidRDefault="00BD6E86" w:rsidP="00BD6E86">
      <w:pPr>
        <w:jc w:val="center"/>
      </w:pPr>
    </w:p>
    <w:p w14:paraId="7453A7F2" w14:textId="71F2A82E" w:rsidR="00BD6E86" w:rsidRDefault="00BD6E86" w:rsidP="00BD6E86">
      <w:pPr>
        <w:jc w:val="center"/>
      </w:pPr>
      <w:r>
        <w:t>MANCOMUNIDAD MUNICIPAL BARRANCO DE LAS CINCO VILLAS</w:t>
      </w:r>
    </w:p>
    <w:p w14:paraId="48E4008A" w14:textId="77777777" w:rsidR="00BD6E86" w:rsidRDefault="00BD6E86" w:rsidP="00BD6E86">
      <w:pPr>
        <w:jc w:val="center"/>
      </w:pPr>
    </w:p>
    <w:p w14:paraId="7A142594" w14:textId="135C86C4" w:rsidR="00BD6E86" w:rsidRDefault="00BD6E86" w:rsidP="00BD6E86">
      <w:pPr>
        <w:jc w:val="center"/>
      </w:pPr>
      <w:r w:rsidRPr="00BD6E86">
        <w:t>PROGRAMA DE PLANES DE SOSTENIBILIDAD TURÍSTICA DE LA SECRETARÍA DE ESTADO DE TURISMO</w:t>
      </w:r>
    </w:p>
    <w:p w14:paraId="5FAAC865" w14:textId="77777777" w:rsidR="00BD6E86" w:rsidRDefault="00BD6E86">
      <w:pPr>
        <w:jc w:val="left"/>
      </w:pPr>
      <w:r>
        <w:br w:type="page"/>
      </w:r>
    </w:p>
    <w:p w14:paraId="2990BEAA" w14:textId="16AAD67F" w:rsidR="00BD6E86" w:rsidRDefault="00BD6E86" w:rsidP="00BD6E86">
      <w:pPr>
        <w:pStyle w:val="Ttulo1"/>
      </w:pPr>
      <w:r>
        <w:rPr>
          <w:rFonts w:eastAsia="Candara"/>
        </w:rPr>
        <w:lastRenderedPageBreak/>
        <w:t xml:space="preserve">ÍNDICE </w:t>
      </w:r>
    </w:p>
    <w:p w14:paraId="30EF5720" w14:textId="287AAAED" w:rsidR="00BD6E86" w:rsidRPr="00E45866" w:rsidRDefault="4EB0DDF5" w:rsidP="00E87956">
      <w:pPr>
        <w:numPr>
          <w:ilvl w:val="0"/>
          <w:numId w:val="26"/>
        </w:numPr>
        <w:spacing w:after="0" w:line="249" w:lineRule="auto"/>
        <w:rPr>
          <w:szCs w:val="20"/>
        </w:rPr>
      </w:pPr>
      <w:r w:rsidRPr="00E45866">
        <w:rPr>
          <w:szCs w:val="20"/>
        </w:rPr>
        <w:t>DESCRIPCI</w:t>
      </w:r>
      <w:r w:rsidR="00E45866" w:rsidRPr="00E45866">
        <w:rPr>
          <w:szCs w:val="20"/>
        </w:rPr>
        <w:t>Ó</w:t>
      </w:r>
      <w:r w:rsidRPr="00E45866">
        <w:rPr>
          <w:szCs w:val="20"/>
        </w:rPr>
        <w:t>N DEL DESTINO TUR</w:t>
      </w:r>
      <w:r w:rsidR="00E45866" w:rsidRPr="00E45866">
        <w:rPr>
          <w:szCs w:val="20"/>
        </w:rPr>
        <w:t>Í</w:t>
      </w:r>
      <w:r w:rsidRPr="00E45866">
        <w:rPr>
          <w:szCs w:val="20"/>
        </w:rPr>
        <w:t xml:space="preserve">STICO </w:t>
      </w:r>
    </w:p>
    <w:p w14:paraId="68EE3885" w14:textId="77777777" w:rsidR="00BD6E86" w:rsidRPr="00E45866" w:rsidRDefault="4EB0DDF5" w:rsidP="00E87956">
      <w:pPr>
        <w:numPr>
          <w:ilvl w:val="1"/>
          <w:numId w:val="26"/>
        </w:numPr>
        <w:spacing w:after="0" w:line="259" w:lineRule="auto"/>
        <w:jc w:val="left"/>
        <w:rPr>
          <w:szCs w:val="20"/>
        </w:rPr>
      </w:pPr>
      <w:r w:rsidRPr="00E45866">
        <w:rPr>
          <w:szCs w:val="20"/>
        </w:rPr>
        <w:t xml:space="preserve">ÁMBITO TERRITORIAL </w:t>
      </w:r>
    </w:p>
    <w:p w14:paraId="15FB349D" w14:textId="77777777" w:rsidR="00BD6E86" w:rsidRPr="00E45866" w:rsidRDefault="4EB0DDF5" w:rsidP="00E87956">
      <w:pPr>
        <w:numPr>
          <w:ilvl w:val="1"/>
          <w:numId w:val="26"/>
        </w:numPr>
        <w:spacing w:after="0" w:line="259" w:lineRule="auto"/>
        <w:jc w:val="left"/>
        <w:rPr>
          <w:szCs w:val="20"/>
        </w:rPr>
      </w:pPr>
      <w:r w:rsidRPr="00E45866">
        <w:rPr>
          <w:szCs w:val="20"/>
        </w:rPr>
        <w:t xml:space="preserve">DEMOGRAFÍA </w:t>
      </w:r>
    </w:p>
    <w:p w14:paraId="611E2CE5" w14:textId="77777777" w:rsidR="00BD6E86" w:rsidRPr="00E45866" w:rsidRDefault="4EB0DDF5" w:rsidP="00E87956">
      <w:pPr>
        <w:numPr>
          <w:ilvl w:val="1"/>
          <w:numId w:val="26"/>
        </w:numPr>
        <w:spacing w:after="0" w:line="259" w:lineRule="auto"/>
        <w:jc w:val="left"/>
        <w:rPr>
          <w:szCs w:val="20"/>
        </w:rPr>
      </w:pPr>
      <w:r w:rsidRPr="00E45866">
        <w:rPr>
          <w:szCs w:val="20"/>
        </w:rPr>
        <w:t xml:space="preserve">EMPLEO </w:t>
      </w:r>
    </w:p>
    <w:p w14:paraId="5DAD406E" w14:textId="77777777" w:rsidR="00BD6E86" w:rsidRPr="00E45866" w:rsidRDefault="4EB0DDF5" w:rsidP="00E87956">
      <w:pPr>
        <w:numPr>
          <w:ilvl w:val="0"/>
          <w:numId w:val="26"/>
        </w:numPr>
        <w:spacing w:after="0" w:line="249" w:lineRule="auto"/>
        <w:rPr>
          <w:szCs w:val="20"/>
        </w:rPr>
      </w:pPr>
      <w:r w:rsidRPr="00E45866">
        <w:rPr>
          <w:szCs w:val="20"/>
        </w:rPr>
        <w:t xml:space="preserve">DESCRIPCIÓN DE LA ENTIDAD LOCAL QUE PRESENTA LA CANDIDATURA </w:t>
      </w:r>
    </w:p>
    <w:p w14:paraId="5A8DA3BC" w14:textId="77777777" w:rsidR="00BD6E86" w:rsidRPr="00E45866" w:rsidRDefault="4EB0DDF5" w:rsidP="00E87956">
      <w:pPr>
        <w:numPr>
          <w:ilvl w:val="0"/>
          <w:numId w:val="26"/>
        </w:numPr>
        <w:spacing w:after="0" w:line="249" w:lineRule="auto"/>
        <w:rPr>
          <w:szCs w:val="20"/>
        </w:rPr>
      </w:pPr>
      <w:r w:rsidRPr="00E45866">
        <w:rPr>
          <w:szCs w:val="20"/>
        </w:rPr>
        <w:t xml:space="preserve">JUSTIFICACIÓN DE LA NECESIDAD DEL PLAN </w:t>
      </w:r>
    </w:p>
    <w:p w14:paraId="06CF5318" w14:textId="77777777" w:rsidR="00BD6E86" w:rsidRPr="00E45866" w:rsidRDefault="4EB0DDF5" w:rsidP="00E87956">
      <w:pPr>
        <w:numPr>
          <w:ilvl w:val="1"/>
          <w:numId w:val="26"/>
        </w:numPr>
        <w:spacing w:after="0" w:line="259" w:lineRule="auto"/>
        <w:jc w:val="left"/>
        <w:rPr>
          <w:szCs w:val="20"/>
        </w:rPr>
      </w:pPr>
      <w:r w:rsidRPr="00E45866">
        <w:rPr>
          <w:szCs w:val="20"/>
        </w:rPr>
        <w:t xml:space="preserve">TURISMO SOSTENIBLE VS TURISMO CONVENCIONAL </w:t>
      </w:r>
    </w:p>
    <w:p w14:paraId="5AB3737E" w14:textId="5ABF785E" w:rsidR="00BD6E86" w:rsidRPr="00E45866" w:rsidRDefault="4EB0DDF5" w:rsidP="00E87956">
      <w:pPr>
        <w:numPr>
          <w:ilvl w:val="1"/>
          <w:numId w:val="26"/>
        </w:numPr>
        <w:spacing w:after="0" w:line="259" w:lineRule="auto"/>
        <w:jc w:val="left"/>
        <w:rPr>
          <w:szCs w:val="20"/>
        </w:rPr>
      </w:pPr>
      <w:r w:rsidRPr="00E45866">
        <w:rPr>
          <w:szCs w:val="20"/>
        </w:rPr>
        <w:t xml:space="preserve">¿POR QUÉ UN PLAN DE SOSTENIBILIDAD TURÍSTICA PARA EL BARRANCO DE LAS CINCO VILLAS? </w:t>
      </w:r>
    </w:p>
    <w:p w14:paraId="31629652" w14:textId="344D99CF" w:rsidR="00BD6E86" w:rsidRPr="00E45866" w:rsidRDefault="4EB0DDF5" w:rsidP="00E87956">
      <w:pPr>
        <w:numPr>
          <w:ilvl w:val="1"/>
          <w:numId w:val="26"/>
        </w:numPr>
        <w:spacing w:after="0" w:line="259" w:lineRule="auto"/>
        <w:jc w:val="left"/>
        <w:rPr>
          <w:szCs w:val="20"/>
        </w:rPr>
      </w:pPr>
      <w:r w:rsidRPr="00E45866">
        <w:rPr>
          <w:szCs w:val="20"/>
        </w:rPr>
        <w:t xml:space="preserve">¿QUÉ SE PRETENDE CONSEGUIR CON EL PLAN DE SOSTENIBILIDAD TURÍSTICA? </w:t>
      </w:r>
    </w:p>
    <w:p w14:paraId="2E2D90B2" w14:textId="77BC43BF" w:rsidR="00BD6E86" w:rsidRPr="00E45866" w:rsidRDefault="4EB0DDF5" w:rsidP="00E87956">
      <w:pPr>
        <w:numPr>
          <w:ilvl w:val="0"/>
          <w:numId w:val="26"/>
        </w:numPr>
        <w:spacing w:after="0" w:line="249" w:lineRule="auto"/>
        <w:rPr>
          <w:szCs w:val="20"/>
        </w:rPr>
      </w:pPr>
      <w:r w:rsidRPr="00E45866">
        <w:rPr>
          <w:szCs w:val="20"/>
        </w:rPr>
        <w:t>DIAGN</w:t>
      </w:r>
      <w:r w:rsidR="00E45866" w:rsidRPr="00E45866">
        <w:rPr>
          <w:szCs w:val="20"/>
        </w:rPr>
        <w:t>Ó</w:t>
      </w:r>
      <w:r w:rsidRPr="00E45866">
        <w:rPr>
          <w:szCs w:val="20"/>
        </w:rPr>
        <w:t>STICO PARTICIPADO DEL DESTINO TUR</w:t>
      </w:r>
      <w:r w:rsidR="00E45866" w:rsidRPr="00E45866">
        <w:rPr>
          <w:szCs w:val="20"/>
        </w:rPr>
        <w:t>Í</w:t>
      </w:r>
      <w:r w:rsidRPr="00E45866">
        <w:rPr>
          <w:szCs w:val="20"/>
        </w:rPr>
        <w:t xml:space="preserve">STICO </w:t>
      </w:r>
    </w:p>
    <w:p w14:paraId="0A7C95C3" w14:textId="0E56D3F7" w:rsidR="00E87956" w:rsidRPr="00E45866" w:rsidRDefault="4EB0DDF5" w:rsidP="00E87956">
      <w:pPr>
        <w:numPr>
          <w:ilvl w:val="1"/>
          <w:numId w:val="26"/>
        </w:numPr>
        <w:spacing w:after="0" w:line="259" w:lineRule="auto"/>
        <w:jc w:val="left"/>
        <w:rPr>
          <w:szCs w:val="20"/>
        </w:rPr>
      </w:pPr>
      <w:r w:rsidRPr="00E45866">
        <w:rPr>
          <w:szCs w:val="20"/>
        </w:rPr>
        <w:t>OFERTA TURÍSTICA</w:t>
      </w:r>
    </w:p>
    <w:p w14:paraId="22D1EBE3" w14:textId="77777777" w:rsidR="00E87956" w:rsidRPr="00E45866" w:rsidRDefault="4EB0DDF5" w:rsidP="00E87956">
      <w:pPr>
        <w:numPr>
          <w:ilvl w:val="1"/>
          <w:numId w:val="26"/>
        </w:numPr>
        <w:spacing w:after="0" w:line="259" w:lineRule="auto"/>
        <w:jc w:val="left"/>
        <w:rPr>
          <w:szCs w:val="20"/>
        </w:rPr>
      </w:pPr>
      <w:r w:rsidRPr="00E45866">
        <w:rPr>
          <w:szCs w:val="20"/>
        </w:rPr>
        <w:t xml:space="preserve">DEMANDA TURÍSTICA  </w:t>
      </w:r>
    </w:p>
    <w:p w14:paraId="403C43DB" w14:textId="77777777" w:rsidR="00E87956" w:rsidRPr="00E45866" w:rsidRDefault="4EB0DDF5" w:rsidP="00E87956">
      <w:pPr>
        <w:numPr>
          <w:ilvl w:val="1"/>
          <w:numId w:val="26"/>
        </w:numPr>
        <w:spacing w:after="0" w:line="259" w:lineRule="auto"/>
        <w:jc w:val="left"/>
        <w:rPr>
          <w:szCs w:val="20"/>
        </w:rPr>
      </w:pPr>
      <w:r w:rsidRPr="00E45866">
        <w:rPr>
          <w:szCs w:val="20"/>
        </w:rPr>
        <w:t>PRINCIPALES RECURSOS TURÍSTICOS</w:t>
      </w:r>
    </w:p>
    <w:p w14:paraId="0DF2788D" w14:textId="77777777" w:rsidR="00E87956" w:rsidRPr="00E45866" w:rsidRDefault="4EB0DDF5" w:rsidP="00E87956">
      <w:pPr>
        <w:numPr>
          <w:ilvl w:val="1"/>
          <w:numId w:val="26"/>
        </w:numPr>
        <w:spacing w:after="0" w:line="259" w:lineRule="auto"/>
        <w:jc w:val="left"/>
        <w:rPr>
          <w:szCs w:val="20"/>
        </w:rPr>
      </w:pPr>
      <w:r w:rsidRPr="00E45866">
        <w:rPr>
          <w:szCs w:val="20"/>
        </w:rPr>
        <w:t xml:space="preserve">DIAGNÓSTICO ELABORADO CON LA PARTICIPACIÓN LOCAL </w:t>
      </w:r>
    </w:p>
    <w:p w14:paraId="723EE8BE" w14:textId="2A07650F" w:rsidR="00BD6E86" w:rsidRPr="00E45866" w:rsidRDefault="4EB0DDF5" w:rsidP="00E87956">
      <w:pPr>
        <w:numPr>
          <w:ilvl w:val="1"/>
          <w:numId w:val="26"/>
        </w:numPr>
        <w:spacing w:after="0" w:line="259" w:lineRule="auto"/>
        <w:jc w:val="left"/>
        <w:rPr>
          <w:szCs w:val="20"/>
        </w:rPr>
      </w:pPr>
      <w:r w:rsidRPr="00E45866">
        <w:rPr>
          <w:szCs w:val="20"/>
        </w:rPr>
        <w:t xml:space="preserve">NECESIDADES DETECTADAS </w:t>
      </w:r>
    </w:p>
    <w:p w14:paraId="67CCD09B" w14:textId="77777777" w:rsidR="00E87956" w:rsidRPr="00E45866" w:rsidRDefault="4EB0DDF5" w:rsidP="00E87956">
      <w:pPr>
        <w:numPr>
          <w:ilvl w:val="0"/>
          <w:numId w:val="26"/>
        </w:numPr>
        <w:spacing w:after="0" w:line="249" w:lineRule="auto"/>
        <w:rPr>
          <w:szCs w:val="20"/>
        </w:rPr>
      </w:pPr>
      <w:r w:rsidRPr="00E45866">
        <w:rPr>
          <w:szCs w:val="20"/>
        </w:rPr>
        <w:t>OBJETIVOS DEL PLAN</w:t>
      </w:r>
    </w:p>
    <w:p w14:paraId="5DEDFE0F" w14:textId="376BCB69" w:rsidR="00BD6E86" w:rsidRPr="00E45866" w:rsidRDefault="4EB0DDF5" w:rsidP="00E87956">
      <w:pPr>
        <w:numPr>
          <w:ilvl w:val="1"/>
          <w:numId w:val="26"/>
        </w:numPr>
        <w:spacing w:after="0" w:line="249" w:lineRule="auto"/>
        <w:rPr>
          <w:szCs w:val="20"/>
        </w:rPr>
      </w:pPr>
      <w:r w:rsidRPr="00E45866">
        <w:rPr>
          <w:szCs w:val="20"/>
        </w:rPr>
        <w:t xml:space="preserve">LÍNEAS ESTRATÉGICAS DEL PLAN </w:t>
      </w:r>
    </w:p>
    <w:p w14:paraId="0E387612" w14:textId="2174CF70" w:rsidR="00BD6E86" w:rsidRPr="00E45866" w:rsidRDefault="4EB0DDF5" w:rsidP="00E87956">
      <w:pPr>
        <w:numPr>
          <w:ilvl w:val="0"/>
          <w:numId w:val="26"/>
        </w:numPr>
        <w:spacing w:after="0" w:line="249" w:lineRule="auto"/>
        <w:rPr>
          <w:szCs w:val="20"/>
        </w:rPr>
      </w:pPr>
      <w:r w:rsidRPr="00E45866">
        <w:rPr>
          <w:szCs w:val="20"/>
        </w:rPr>
        <w:t>PLAN DE ACCI</w:t>
      </w:r>
      <w:r w:rsidR="00E45866" w:rsidRPr="00E45866">
        <w:rPr>
          <w:szCs w:val="20"/>
        </w:rPr>
        <w:t>Ó</w:t>
      </w:r>
      <w:r w:rsidRPr="00E45866">
        <w:rPr>
          <w:szCs w:val="20"/>
        </w:rPr>
        <w:t xml:space="preserve">N PROPUESTO (FICHAS DE ACTUACIÓN) </w:t>
      </w:r>
    </w:p>
    <w:p w14:paraId="4FC1C36D" w14:textId="4B892416" w:rsidR="00BD6E86" w:rsidRPr="00E45866" w:rsidRDefault="4EB0DDF5" w:rsidP="00E87956">
      <w:pPr>
        <w:numPr>
          <w:ilvl w:val="0"/>
          <w:numId w:val="26"/>
        </w:numPr>
        <w:spacing w:after="0" w:line="249" w:lineRule="auto"/>
        <w:rPr>
          <w:szCs w:val="20"/>
        </w:rPr>
      </w:pPr>
      <w:r w:rsidRPr="00E45866">
        <w:rPr>
          <w:szCs w:val="20"/>
        </w:rPr>
        <w:t>PREVISI</w:t>
      </w:r>
      <w:r w:rsidR="00E45866" w:rsidRPr="00E45866">
        <w:rPr>
          <w:szCs w:val="20"/>
        </w:rPr>
        <w:t>Ó</w:t>
      </w:r>
      <w:r w:rsidRPr="00E45866">
        <w:rPr>
          <w:szCs w:val="20"/>
        </w:rPr>
        <w:t xml:space="preserve">N PRINCIPALES RESULTADOS DEL PLAN </w:t>
      </w:r>
    </w:p>
    <w:p w14:paraId="5772FD5F" w14:textId="77777777" w:rsidR="00BD6E86" w:rsidRPr="00E45866" w:rsidRDefault="4EB0DDF5" w:rsidP="00E87956">
      <w:pPr>
        <w:numPr>
          <w:ilvl w:val="0"/>
          <w:numId w:val="26"/>
        </w:numPr>
        <w:spacing w:after="0" w:line="249" w:lineRule="auto"/>
        <w:rPr>
          <w:szCs w:val="20"/>
        </w:rPr>
      </w:pPr>
      <w:r w:rsidRPr="00E45866">
        <w:rPr>
          <w:szCs w:val="20"/>
        </w:rPr>
        <w:t xml:space="preserve">CRONOGRAMA </w:t>
      </w:r>
    </w:p>
    <w:p w14:paraId="716EF801" w14:textId="77777777" w:rsidR="00BD6E86" w:rsidRPr="00E45866" w:rsidRDefault="4EB0DDF5" w:rsidP="00E87956">
      <w:pPr>
        <w:numPr>
          <w:ilvl w:val="0"/>
          <w:numId w:val="26"/>
        </w:numPr>
        <w:spacing w:after="0" w:line="249" w:lineRule="auto"/>
        <w:rPr>
          <w:szCs w:val="20"/>
        </w:rPr>
      </w:pPr>
      <w:r w:rsidRPr="00E45866">
        <w:rPr>
          <w:szCs w:val="20"/>
        </w:rPr>
        <w:t xml:space="preserve">PRESUPUESTO </w:t>
      </w:r>
    </w:p>
    <w:p w14:paraId="492D3E0A" w14:textId="4313AC29" w:rsidR="00E87956" w:rsidRPr="00E45866" w:rsidRDefault="4EB0DDF5" w:rsidP="00E87956">
      <w:pPr>
        <w:numPr>
          <w:ilvl w:val="0"/>
          <w:numId w:val="26"/>
        </w:numPr>
        <w:spacing w:after="0" w:line="249" w:lineRule="auto"/>
        <w:rPr>
          <w:szCs w:val="20"/>
        </w:rPr>
      </w:pPr>
      <w:r w:rsidRPr="00E45866">
        <w:rPr>
          <w:szCs w:val="20"/>
        </w:rPr>
        <w:t>PROCEDIMIENTO DE COMUNICACIÓN Y PARTICIPACI</w:t>
      </w:r>
      <w:r w:rsidR="00E45866" w:rsidRPr="00E45866">
        <w:rPr>
          <w:szCs w:val="20"/>
        </w:rPr>
        <w:t>Ó</w:t>
      </w:r>
      <w:r w:rsidRPr="00E45866">
        <w:rPr>
          <w:szCs w:val="20"/>
        </w:rPr>
        <w:t xml:space="preserve">N </w:t>
      </w:r>
    </w:p>
    <w:p w14:paraId="67397113" w14:textId="77777777" w:rsidR="00E87956" w:rsidRDefault="00E87956">
      <w:pPr>
        <w:jc w:val="left"/>
      </w:pPr>
      <w:r>
        <w:br w:type="page"/>
      </w:r>
    </w:p>
    <w:p w14:paraId="20E77118" w14:textId="155E8223" w:rsidR="00E87956" w:rsidRPr="00BD6E86" w:rsidRDefault="4EB0DDF5" w:rsidP="00820A44">
      <w:pPr>
        <w:pStyle w:val="T1"/>
      </w:pPr>
      <w:r>
        <w:lastRenderedPageBreak/>
        <w:t>DESCRIPCIÓN</w:t>
      </w:r>
      <w:r w:rsidRPr="4EB0DDF5">
        <w:rPr>
          <w:sz w:val="18"/>
          <w:szCs w:val="18"/>
        </w:rPr>
        <w:t xml:space="preserve"> </w:t>
      </w:r>
      <w:r>
        <w:t>DEL</w:t>
      </w:r>
      <w:r w:rsidRPr="4EB0DDF5">
        <w:rPr>
          <w:sz w:val="18"/>
          <w:szCs w:val="18"/>
        </w:rPr>
        <w:t xml:space="preserve"> </w:t>
      </w:r>
      <w:r>
        <w:t>DESTINO</w:t>
      </w:r>
      <w:r w:rsidRPr="4EB0DDF5">
        <w:rPr>
          <w:sz w:val="18"/>
          <w:szCs w:val="18"/>
        </w:rPr>
        <w:t xml:space="preserve"> </w:t>
      </w:r>
      <w:r>
        <w:t xml:space="preserve">TURÍSTICO </w:t>
      </w:r>
    </w:p>
    <w:p w14:paraId="67C1279A" w14:textId="0509A290" w:rsidR="005C014C" w:rsidRPr="000F01DD" w:rsidRDefault="4EB0DDF5" w:rsidP="000F01DD">
      <w:pPr>
        <w:pStyle w:val="T2"/>
      </w:pPr>
      <w:r>
        <w:t>ÁMBITO TERRITORIAL</w:t>
      </w:r>
    </w:p>
    <w:p w14:paraId="2AE0F386" w14:textId="3D3681A6" w:rsidR="00C162BB" w:rsidRDefault="00C162BB" w:rsidP="00C162BB">
      <w:r>
        <w:t>El Barranco de las Cinco Villas lo integran los municipios de Mombeltrán, Cuevas del Valle, Villarejo del Valle, San Esteban del Valle y Santa Cruz del Valle.</w:t>
      </w:r>
    </w:p>
    <w:p w14:paraId="0FD3757A" w14:textId="77777777" w:rsidR="00C162BB" w:rsidRPr="00C162BB" w:rsidRDefault="00C162BB" w:rsidP="00C162BB">
      <w:r w:rsidRPr="00C162BB">
        <w:t>El Barranco pertenece a la comarca de Arenas de San Pedro, situada al sur de la provincia de Ávila, en el extremo meridional de la Comunidad de Castilla y León.</w:t>
      </w:r>
    </w:p>
    <w:p w14:paraId="3E4E765A" w14:textId="77777777" w:rsidR="00C162BB" w:rsidRPr="00C162BB" w:rsidRDefault="00C162BB" w:rsidP="00C162BB">
      <w:r w:rsidRPr="00C162BB">
        <w:t>Se encuentra en plena sierra de Gredos, exactamente en el límite entre sus sectores central y oriental, separados por el Puerto del Pico. Al sur del puerto se abre un amplio valle, con dirección predominante SSO-NNE, que vierte sus aguas en el río Tiétar. El territorio del Barranco abarca no solo este Valle, sino también tierras ribereñas del río Tiétar y al norte de la sierra.</w:t>
      </w:r>
    </w:p>
    <w:p w14:paraId="7815EB82" w14:textId="77777777" w:rsidR="00C162BB" w:rsidRPr="00C162BB" w:rsidRDefault="00C162BB" w:rsidP="00C162BB">
      <w:r w:rsidRPr="00C162BB">
        <w:t>La "capital" del Barranco es </w:t>
      </w:r>
      <w:r w:rsidRPr="00C162BB">
        <w:rPr>
          <w:b/>
          <w:bCs/>
        </w:rPr>
        <w:t>Mombeltrán</w:t>
      </w:r>
      <w:r w:rsidRPr="00C162BB">
        <w:t>, villa desde el año 1393, que se encuentra en el camino que, a través del Puerto del Pico, une ambos lados de la sierra de Gredos. Esta vía es de origen romano, y ha sido, debido a cierta confusión por la existencia de tramos empedrados, llamada “calzada romana”. Hoy forma parte de la Cañada Real Leonesa Occidental.</w:t>
      </w:r>
    </w:p>
    <w:p w14:paraId="7BF8D3E8" w14:textId="77777777" w:rsidR="00C162BB" w:rsidRPr="00C162BB" w:rsidRDefault="00C162BB" w:rsidP="00C162BB">
      <w:r w:rsidRPr="00C162BB">
        <w:t>Ambos elementos, el Puerto del Pico, y la “calzada romana”, son con seguridad los más conocidos fuera de nuestras fronteras.</w:t>
      </w:r>
    </w:p>
    <w:p w14:paraId="13E66AE3" w14:textId="77777777" w:rsidR="00C162BB" w:rsidRPr="00C162BB" w:rsidRDefault="00C162BB" w:rsidP="00C162BB">
      <w:r w:rsidRPr="00C162BB">
        <w:t>Bajo el Puerto se encuentra la localidad de </w:t>
      </w:r>
      <w:r w:rsidRPr="00C162BB">
        <w:rPr>
          <w:b/>
          <w:bCs/>
        </w:rPr>
        <w:t>Cuevas del Valle</w:t>
      </w:r>
      <w:r w:rsidRPr="00C162BB">
        <w:t>, crecida quizá a partir de edificaciones relacionadas con la cañada. Es el pueblo más alto y frío del Barranco. Al Este del Puerto se levanta la árida Sierra de Villarejo, y en sus faldas, la localidad de </w:t>
      </w:r>
      <w:r w:rsidRPr="00C162BB">
        <w:rPr>
          <w:b/>
          <w:bCs/>
        </w:rPr>
        <w:t>Villarejo del Valle</w:t>
      </w:r>
      <w:r w:rsidRPr="00C162BB">
        <w:t>, pequeño pero pintoresco y bastante bien conservado.</w:t>
      </w:r>
    </w:p>
    <w:p w14:paraId="099F46D5" w14:textId="77777777" w:rsidR="00C162BB" w:rsidRPr="00C162BB" w:rsidRDefault="00C162BB" w:rsidP="00C162BB">
      <w:r w:rsidRPr="00C162BB">
        <w:t>Las cumbres del Barranco que cierran el valle por su lado oriental limitan el término de </w:t>
      </w:r>
      <w:r w:rsidRPr="00C162BB">
        <w:rPr>
          <w:b/>
          <w:bCs/>
        </w:rPr>
        <w:t>San Esteban del Valle</w:t>
      </w:r>
      <w:r w:rsidRPr="00C162BB">
        <w:t>, localidad de la que parte una sinuosa carretera de montaña que asciende hasta los puertos de Serranillos y de Pedro Bernardo.</w:t>
      </w:r>
    </w:p>
    <w:p w14:paraId="3E6D0DFB" w14:textId="094C709A" w:rsidR="00C162BB" w:rsidRPr="00C162BB" w:rsidRDefault="5A978773" w:rsidP="00C162BB">
      <w:r>
        <w:t>Y por fin, al sur del valle y por tanto con orientación al norte, la localidad de </w:t>
      </w:r>
      <w:r w:rsidRPr="5A978773">
        <w:rPr>
          <w:b/>
          <w:bCs/>
        </w:rPr>
        <w:t>Santa Cruz del Valle</w:t>
      </w:r>
      <w:r>
        <w:t xml:space="preserve">. Se encuentra encajonada en un pequeño vallecito al pie de la imponente, pero suave orografía del monte de La </w:t>
      </w:r>
      <w:proofErr w:type="spellStart"/>
      <w:r>
        <w:t>Abantera</w:t>
      </w:r>
      <w:proofErr w:type="spellEnd"/>
      <w:r>
        <w:t>.</w:t>
      </w:r>
    </w:p>
    <w:p w14:paraId="6F188648" w14:textId="77777777" w:rsidR="00C162BB" w:rsidRDefault="00C162BB" w:rsidP="00C162BB"/>
    <w:p w14:paraId="1E604EC1" w14:textId="77777777" w:rsidR="005C014C" w:rsidRDefault="00C162BB" w:rsidP="00E45866">
      <w:pPr>
        <w:keepNext/>
        <w:spacing w:after="0" w:line="259" w:lineRule="auto"/>
        <w:ind w:left="360"/>
        <w:jc w:val="center"/>
      </w:pPr>
      <w:r>
        <w:rPr>
          <w:noProof/>
        </w:rPr>
        <w:lastRenderedPageBreak/>
        <mc:AlternateContent>
          <mc:Choice Requires="wps">
            <w:drawing>
              <wp:anchor distT="0" distB="0" distL="114300" distR="114300" simplePos="0" relativeHeight="251659264" behindDoc="0" locked="0" layoutInCell="1" allowOverlap="1" wp14:anchorId="7F356F85" wp14:editId="6C75799E">
                <wp:simplePos x="0" y="0"/>
                <wp:positionH relativeFrom="column">
                  <wp:posOffset>2844884</wp:posOffset>
                </wp:positionH>
                <wp:positionV relativeFrom="paragraph">
                  <wp:posOffset>2147882</wp:posOffset>
                </wp:positionV>
                <wp:extent cx="414068" cy="457200"/>
                <wp:effectExtent l="0" t="0" r="24130" b="19050"/>
                <wp:wrapNone/>
                <wp:docPr id="3" name="Elipse 3"/>
                <wp:cNvGraphicFramePr/>
                <a:graphic xmlns:a="http://schemas.openxmlformats.org/drawingml/2006/main">
                  <a:graphicData uri="http://schemas.microsoft.com/office/word/2010/wordprocessingShape">
                    <wps:wsp>
                      <wps:cNvSpPr/>
                      <wps:spPr>
                        <a:xfrm>
                          <a:off x="0" y="0"/>
                          <a:ext cx="414068" cy="457200"/>
                        </a:xfrm>
                        <a:prstGeom prst="ellipse">
                          <a:avLst/>
                        </a:prstGeom>
                        <a:noFill/>
                        <a:ln>
                          <a:solidFill>
                            <a:srgbClr val="C0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w14:anchorId="7F4DCF03">
              <v:oval id="Elipse 3" style="position:absolute;margin-left:224pt;margin-top:169.1pt;width:32.6pt;height:36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2pt" w14:anchorId="4A3F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"/>
            </w:pict>
          </mc:Fallback>
        </mc:AlternateContent>
      </w:r>
      <w:r w:rsidR="00E87956" w:rsidRPr="00E87956">
        <w:rPr>
          <w:noProof/>
        </w:rPr>
        <w:drawing>
          <wp:inline distT="0" distB="0" distL="0" distR="0" wp14:anchorId="3EAAB1DE" wp14:editId="61F7452B">
            <wp:extent cx="5400040" cy="42481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4248150"/>
                    </a:xfrm>
                    <a:prstGeom prst="rect">
                      <a:avLst/>
                    </a:prstGeom>
                  </pic:spPr>
                </pic:pic>
              </a:graphicData>
            </a:graphic>
          </wp:inline>
        </w:drawing>
      </w:r>
    </w:p>
    <w:p w14:paraId="2C3FF454" w14:textId="7D75FCA1" w:rsidR="00E87956" w:rsidRDefault="005C014C" w:rsidP="00E45866">
      <w:pPr>
        <w:pStyle w:val="Descripcin"/>
        <w:jc w:val="center"/>
      </w:pPr>
      <w:r>
        <w:t xml:space="preserve">Mapa </w:t>
      </w:r>
      <w:r w:rsidR="00085036">
        <w:rPr>
          <w:noProof/>
        </w:rPr>
        <w:fldChar w:fldCharType="begin"/>
      </w:r>
      <w:r w:rsidR="00085036">
        <w:rPr>
          <w:noProof/>
        </w:rPr>
        <w:instrText xml:space="preserve"> SEQ Mapa \* ARABIC </w:instrText>
      </w:r>
      <w:r w:rsidR="00085036">
        <w:rPr>
          <w:noProof/>
        </w:rPr>
        <w:fldChar w:fldCharType="separate"/>
      </w:r>
      <w:r>
        <w:rPr>
          <w:noProof/>
        </w:rPr>
        <w:t>1</w:t>
      </w:r>
      <w:r w:rsidR="00085036">
        <w:rPr>
          <w:noProof/>
        </w:rPr>
        <w:fldChar w:fldCharType="end"/>
      </w:r>
      <w:r>
        <w:t>. Localización del Barranco de las Cinco Villas en la sierra de Gredos</w:t>
      </w:r>
    </w:p>
    <w:p w14:paraId="55D3A7DA" w14:textId="1E9ABE62" w:rsidR="005C014C" w:rsidRDefault="00C162BB" w:rsidP="005C014C">
      <w:pPr>
        <w:keepNext/>
        <w:spacing w:after="0" w:line="259" w:lineRule="auto"/>
        <w:ind w:left="360"/>
        <w:jc w:val="center"/>
      </w:pPr>
      <w:r w:rsidRPr="00C162BB">
        <w:rPr>
          <w:noProof/>
        </w:rPr>
        <w:drawing>
          <wp:inline distT="0" distB="0" distL="0" distR="0" wp14:anchorId="5A905446" wp14:editId="31868028">
            <wp:extent cx="4530146" cy="3260458"/>
            <wp:effectExtent l="0" t="0" r="381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30146" cy="3260458"/>
                    </a:xfrm>
                    <a:prstGeom prst="rect">
                      <a:avLst/>
                    </a:prstGeom>
                  </pic:spPr>
                </pic:pic>
              </a:graphicData>
            </a:graphic>
          </wp:inline>
        </w:drawing>
      </w:r>
    </w:p>
    <w:p w14:paraId="71C7A538" w14:textId="75E573B5" w:rsidR="00C162BB" w:rsidRDefault="005C014C" w:rsidP="005C014C">
      <w:pPr>
        <w:pStyle w:val="Descripcin"/>
        <w:jc w:val="center"/>
      </w:pPr>
      <w:r>
        <w:t xml:space="preserve">Mapa </w:t>
      </w:r>
      <w:r w:rsidR="00085036">
        <w:rPr>
          <w:noProof/>
        </w:rPr>
        <w:fldChar w:fldCharType="begin"/>
      </w:r>
      <w:r w:rsidR="00085036">
        <w:rPr>
          <w:noProof/>
        </w:rPr>
        <w:instrText xml:space="preserve"> SEQ Mapa \* ARABIC </w:instrText>
      </w:r>
      <w:r w:rsidR="00085036">
        <w:rPr>
          <w:noProof/>
        </w:rPr>
        <w:fldChar w:fldCharType="separate"/>
      </w:r>
      <w:r>
        <w:rPr>
          <w:noProof/>
        </w:rPr>
        <w:t>2</w:t>
      </w:r>
      <w:r w:rsidR="00085036">
        <w:rPr>
          <w:noProof/>
        </w:rPr>
        <w:fldChar w:fldCharType="end"/>
      </w:r>
      <w:r>
        <w:t xml:space="preserve">. </w:t>
      </w:r>
      <w:r w:rsidR="00740874">
        <w:t>Límites administrativos del Barranco de las cinco villas</w:t>
      </w:r>
    </w:p>
    <w:p w14:paraId="35508C4F" w14:textId="77777777" w:rsidR="00C162BB" w:rsidRDefault="00C162BB" w:rsidP="00C162BB">
      <w:pPr>
        <w:spacing w:after="0" w:line="259" w:lineRule="auto"/>
        <w:ind w:left="360"/>
        <w:jc w:val="center"/>
      </w:pPr>
    </w:p>
    <w:p w14:paraId="60D988E6" w14:textId="11D9F198" w:rsidR="00E87956" w:rsidRDefault="4EB0DDF5" w:rsidP="000F01DD">
      <w:pPr>
        <w:pStyle w:val="T2"/>
      </w:pPr>
      <w:r>
        <w:t>DEMOGRAFÍA</w:t>
      </w:r>
    </w:p>
    <w:p w14:paraId="5706B6E0" w14:textId="07C04C08" w:rsidR="00FB3CD4" w:rsidRDefault="4EB0DDF5" w:rsidP="00276760">
      <w:r>
        <w:t>Están empadronadas 2.795 personas a fecha 1/01/2020, siendo Mombeltrán el municipio más poblado, con 942 personas, y Villarejo del Valle el que menos, con 328 habitantes. La pirámide de población muestra una estructura muy envejecida, con un 61% por encima de 50 años de edad y un 35% mayores de 65.</w:t>
      </w:r>
    </w:p>
    <w:p w14:paraId="50E95158" w14:textId="11D56219" w:rsidR="00F27738" w:rsidRDefault="00F27738" w:rsidP="00FB3CD4">
      <w:pPr>
        <w:spacing w:after="0" w:line="259" w:lineRule="auto"/>
        <w:jc w:val="left"/>
      </w:pPr>
    </w:p>
    <w:p w14:paraId="2768F040" w14:textId="77777777" w:rsidR="0073195C" w:rsidRDefault="00F27738" w:rsidP="0073195C">
      <w:pPr>
        <w:keepNext/>
        <w:spacing w:after="0" w:line="259" w:lineRule="auto"/>
        <w:jc w:val="center"/>
      </w:pPr>
      <w:r w:rsidRPr="00F27738">
        <w:rPr>
          <w:noProof/>
        </w:rPr>
        <w:drawing>
          <wp:inline distT="0" distB="0" distL="0" distR="0" wp14:anchorId="701B54D2" wp14:editId="1C4A9090">
            <wp:extent cx="3460089" cy="2520201"/>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71664" cy="2528632"/>
                    </a:xfrm>
                    <a:prstGeom prst="rect">
                      <a:avLst/>
                    </a:prstGeom>
                  </pic:spPr>
                </pic:pic>
              </a:graphicData>
            </a:graphic>
          </wp:inline>
        </w:drawing>
      </w:r>
    </w:p>
    <w:p w14:paraId="42211F37" w14:textId="5042F592" w:rsidR="00F27738" w:rsidRDefault="0073195C" w:rsidP="0073195C">
      <w:pPr>
        <w:pStyle w:val="Descripcin"/>
        <w:jc w:val="center"/>
      </w:pPr>
      <w:r>
        <w:t xml:space="preserve">Gráfica </w:t>
      </w:r>
      <w:r>
        <w:fldChar w:fldCharType="begin"/>
      </w:r>
      <w:r>
        <w:instrText>SEQ Gráfica \* ARABIC</w:instrText>
      </w:r>
      <w:r>
        <w:fldChar w:fldCharType="separate"/>
      </w:r>
      <w:r w:rsidR="000A6B30">
        <w:rPr>
          <w:noProof/>
        </w:rPr>
        <w:t>1</w:t>
      </w:r>
      <w:r>
        <w:fldChar w:fldCharType="end"/>
      </w:r>
      <w:r>
        <w:t>. Pirámide de población del Barranco.</w:t>
      </w:r>
      <w:r w:rsidR="00DF14D1">
        <w:t xml:space="preserve"> Fuente: INE.</w:t>
      </w:r>
    </w:p>
    <w:p w14:paraId="2587DFFC" w14:textId="123013AA" w:rsidR="00276760" w:rsidRDefault="00276760" w:rsidP="00276760">
      <w:r>
        <w:t>Además, el Barranco no ha parado de perder población desde la década de 1950, cuando había unos 7.600 habitantes</w:t>
      </w:r>
      <w:r w:rsidR="00371216">
        <w:t>. En este tiempo ha perdido el 63% de la población. Desde 1996, con mejores datos, la evolución ha seguido siendo negativa en conjunto. En 2018 el Barranco bajó por primera vez por debajo de los 3.000 habitantes.</w:t>
      </w:r>
    </w:p>
    <w:p w14:paraId="21974A8B" w14:textId="77777777" w:rsidR="0073195C" w:rsidRDefault="00D535E9" w:rsidP="0073195C">
      <w:pPr>
        <w:keepNext/>
        <w:spacing w:after="0" w:line="259" w:lineRule="auto"/>
        <w:jc w:val="left"/>
      </w:pPr>
      <w:r w:rsidRPr="000A6B30">
        <w:rPr>
          <w:noProof/>
          <w:sz w:val="16"/>
          <w:szCs w:val="16"/>
        </w:rPr>
        <w:lastRenderedPageBreak/>
        <w:drawing>
          <wp:inline distT="0" distB="0" distL="0" distR="0" wp14:anchorId="48630CF6" wp14:editId="21671A28">
            <wp:extent cx="5253487" cy="3432301"/>
            <wp:effectExtent l="0" t="0" r="444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0993" cy="3437205"/>
                    </a:xfrm>
                    <a:prstGeom prst="rect">
                      <a:avLst/>
                    </a:prstGeom>
                    <a:noFill/>
                  </pic:spPr>
                </pic:pic>
              </a:graphicData>
            </a:graphic>
          </wp:inline>
        </w:drawing>
      </w:r>
    </w:p>
    <w:p w14:paraId="7116213E" w14:textId="3F2123F1" w:rsidR="005C014C" w:rsidRDefault="0073195C" w:rsidP="0073195C">
      <w:pPr>
        <w:pStyle w:val="Descripcin"/>
        <w:jc w:val="center"/>
      </w:pPr>
      <w:r>
        <w:t xml:space="preserve">Gráfica </w:t>
      </w:r>
      <w:r>
        <w:fldChar w:fldCharType="begin"/>
      </w:r>
      <w:r>
        <w:instrText>SEQ Gráfica \* ARABIC</w:instrText>
      </w:r>
      <w:r>
        <w:fldChar w:fldCharType="separate"/>
      </w:r>
      <w:r w:rsidR="000A6B30">
        <w:rPr>
          <w:noProof/>
        </w:rPr>
        <w:t>2</w:t>
      </w:r>
      <w:r>
        <w:fldChar w:fldCharType="end"/>
      </w:r>
      <w:r>
        <w:t>. Evolución de la población desde 1996.</w:t>
      </w:r>
      <w:r w:rsidR="00DF14D1">
        <w:t xml:space="preserve"> Fuente: INE.</w:t>
      </w:r>
    </w:p>
    <w:p w14:paraId="3818B762" w14:textId="30AE7754" w:rsidR="00FD5AD1" w:rsidRDefault="4EB0DDF5" w:rsidP="000F01DD">
      <w:pPr>
        <w:pStyle w:val="T2"/>
      </w:pPr>
      <w:r>
        <w:t>DESEMPLEO</w:t>
      </w:r>
    </w:p>
    <w:p w14:paraId="66F9B2FF" w14:textId="049DF938" w:rsidR="00816816" w:rsidRPr="00816816" w:rsidRDefault="4EB0DDF5" w:rsidP="00816816">
      <w:r>
        <w:t>El paro en la comarca muestra dos fases, una de continuo aumento, desde 2007, causada por la crisis económica global, seguida de una lenta recuperación hasta el año 2020, en el que la pandemia de coronavirus ha vuelto a truncar la buena tendencia de los últimos años.</w:t>
      </w:r>
    </w:p>
    <w:p w14:paraId="4853D27F" w14:textId="77777777" w:rsidR="00DF14D1" w:rsidRDefault="0073195C" w:rsidP="00DF14D1">
      <w:pPr>
        <w:keepNext/>
        <w:jc w:val="center"/>
      </w:pPr>
      <w:r>
        <w:rPr>
          <w:noProof/>
        </w:rPr>
        <w:drawing>
          <wp:inline distT="0" distB="0" distL="0" distR="0" wp14:anchorId="228FCE2A" wp14:editId="703B1742">
            <wp:extent cx="4320000" cy="2760273"/>
            <wp:effectExtent l="0" t="0" r="4445" b="2540"/>
            <wp:docPr id="10" name="Gráfico 10">
              <a:extLst xmlns:a="http://schemas.openxmlformats.org/drawingml/2006/main">
                <a:ext uri="{FF2B5EF4-FFF2-40B4-BE49-F238E27FC236}">
                  <a16:creationId xmlns:a16="http://schemas.microsoft.com/office/drawing/2014/main" id="{3B868AE1-2550-4523-89C5-820B69B0917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DD61028" w14:textId="1B2C4FD3" w:rsidR="0073195C" w:rsidRDefault="00DF14D1" w:rsidP="00DF14D1">
      <w:pPr>
        <w:pStyle w:val="Descripcin"/>
        <w:jc w:val="center"/>
      </w:pPr>
      <w:r>
        <w:t xml:space="preserve">Gráfica </w:t>
      </w:r>
      <w:r>
        <w:fldChar w:fldCharType="begin"/>
      </w:r>
      <w:r>
        <w:instrText>SEQ Gráfica \* ARABIC</w:instrText>
      </w:r>
      <w:r>
        <w:fldChar w:fldCharType="separate"/>
      </w:r>
      <w:r w:rsidR="000A6B30">
        <w:rPr>
          <w:noProof/>
        </w:rPr>
        <w:t>3</w:t>
      </w:r>
      <w:r>
        <w:fldChar w:fldCharType="end"/>
      </w:r>
      <w:r>
        <w:t>. Número de parados desde 2007 (mes de febrero). Fuente: SEPE.</w:t>
      </w:r>
    </w:p>
    <w:p w14:paraId="391237F8" w14:textId="2640917F" w:rsidR="00FD1AD8" w:rsidRDefault="00FD1AD8" w:rsidP="00DF14D1">
      <w:pPr>
        <w:keepNext/>
      </w:pPr>
      <w:r>
        <w:lastRenderedPageBreak/>
        <w:t xml:space="preserve">Por sectores, el grupo más </w:t>
      </w:r>
      <w:r w:rsidR="00881A6D">
        <w:t>afectado –en buena medida por ser el más numeroso- es del sector Servicios.</w:t>
      </w:r>
    </w:p>
    <w:p w14:paraId="37913DE3" w14:textId="0AF9E95B" w:rsidR="00DF14D1" w:rsidRDefault="00FB525E" w:rsidP="000A6B30">
      <w:pPr>
        <w:keepNext/>
        <w:jc w:val="center"/>
      </w:pPr>
      <w:r>
        <w:rPr>
          <w:noProof/>
        </w:rPr>
        <w:drawing>
          <wp:inline distT="0" distB="0" distL="0" distR="0" wp14:anchorId="428AAF80" wp14:editId="390EC863">
            <wp:extent cx="4320000" cy="3281273"/>
            <wp:effectExtent l="0" t="0" r="4445" b="14605"/>
            <wp:docPr id="12" name="Gráfico 12">
              <a:extLst xmlns:a="http://schemas.openxmlformats.org/drawingml/2006/main">
                <a:ext uri="{FF2B5EF4-FFF2-40B4-BE49-F238E27FC236}">
                  <a16:creationId xmlns:a16="http://schemas.microsoft.com/office/drawing/2014/main" id="{55AECBB9-7E11-4376-815E-0095C31C35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03816A9" w14:textId="740AE47F" w:rsidR="00FD5AD1" w:rsidRDefault="00DF14D1" w:rsidP="000A6B30">
      <w:pPr>
        <w:pStyle w:val="Descripcin"/>
        <w:jc w:val="center"/>
      </w:pPr>
      <w:r>
        <w:t xml:space="preserve">Gráfica </w:t>
      </w:r>
      <w:r>
        <w:fldChar w:fldCharType="begin"/>
      </w:r>
      <w:r>
        <w:instrText>SEQ Gráfica \* ARABIC</w:instrText>
      </w:r>
      <w:r>
        <w:fldChar w:fldCharType="separate"/>
      </w:r>
      <w:r w:rsidR="000A6B30">
        <w:rPr>
          <w:noProof/>
        </w:rPr>
        <w:t>4</w:t>
      </w:r>
      <w:r>
        <w:fldChar w:fldCharType="end"/>
      </w:r>
      <w:r>
        <w:t>. Parados por sectores, desde 2007 (mes de febrero). Fuente: SEPE.</w:t>
      </w:r>
    </w:p>
    <w:p w14:paraId="5794D5A5" w14:textId="77777777" w:rsidR="000A6B30" w:rsidRDefault="000A6B30" w:rsidP="000A6B30">
      <w:pPr>
        <w:keepNext/>
        <w:jc w:val="center"/>
      </w:pPr>
      <w:r>
        <w:rPr>
          <w:noProof/>
        </w:rPr>
        <w:drawing>
          <wp:inline distT="0" distB="0" distL="0" distR="0" wp14:anchorId="6D299524" wp14:editId="0E6188F4">
            <wp:extent cx="4319905" cy="2619375"/>
            <wp:effectExtent l="0" t="0" r="4445" b="9525"/>
            <wp:docPr id="13" name="Gráfico 13">
              <a:extLst xmlns:a="http://schemas.openxmlformats.org/drawingml/2006/main">
                <a:ext uri="{FF2B5EF4-FFF2-40B4-BE49-F238E27FC236}">
                  <a16:creationId xmlns:a16="http://schemas.microsoft.com/office/drawing/2014/main" id="{BE8BB0E2-B09E-45AB-9A97-C5549194B4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0ECC8EE" w14:textId="77EB9123" w:rsidR="000A6B30" w:rsidRPr="000A6B30" w:rsidRDefault="000A6B30" w:rsidP="000A6B30">
      <w:pPr>
        <w:pStyle w:val="Descripcin"/>
        <w:jc w:val="center"/>
      </w:pPr>
      <w:r>
        <w:t xml:space="preserve">Gráfica </w:t>
      </w:r>
      <w:r>
        <w:fldChar w:fldCharType="begin"/>
      </w:r>
      <w:r>
        <w:instrText>SEQ Gráfica \* ARABIC</w:instrText>
      </w:r>
      <w:r>
        <w:fldChar w:fldCharType="separate"/>
      </w:r>
      <w:r>
        <w:rPr>
          <w:noProof/>
        </w:rPr>
        <w:t>5</w:t>
      </w:r>
      <w:r>
        <w:fldChar w:fldCharType="end"/>
      </w:r>
      <w:r>
        <w:t>. Evolución del paro por sexo y edad, desde 2007. Fuente: SEPE.</w:t>
      </w:r>
    </w:p>
    <w:p w14:paraId="602468E4" w14:textId="77777777" w:rsidR="000F01DD" w:rsidRPr="000F01DD" w:rsidRDefault="4EB0DDF5" w:rsidP="000F01DD">
      <w:pPr>
        <w:pStyle w:val="T2"/>
      </w:pPr>
      <w:r>
        <w:lastRenderedPageBreak/>
        <w:t>INFRAESTRUCTURA TURÍSTICA</w:t>
      </w:r>
    </w:p>
    <w:p w14:paraId="6FD8D73B" w14:textId="77777777" w:rsidR="000F01DD" w:rsidRPr="000F01DD" w:rsidRDefault="000F01DD" w:rsidP="000F01DD">
      <w:pPr>
        <w:pStyle w:val="T3"/>
      </w:pPr>
      <w:r w:rsidRPr="000F01DD">
        <w:t>Alojamientos de turismo rural</w:t>
      </w:r>
    </w:p>
    <w:p w14:paraId="6CC5DB8E" w14:textId="420EF3DB" w:rsidR="000F01DD" w:rsidRPr="000F01DD" w:rsidRDefault="000F01DD" w:rsidP="000F01DD">
      <w:r w:rsidRPr="000F01DD">
        <w:rPr>
          <w:noProof/>
        </w:rPr>
        <w:drawing>
          <wp:anchor distT="0" distB="0" distL="114300" distR="114300" simplePos="0" relativeHeight="251661312" behindDoc="0" locked="0" layoutInCell="1" allowOverlap="1" wp14:anchorId="3378F575" wp14:editId="426D678A">
            <wp:simplePos x="0" y="0"/>
            <wp:positionH relativeFrom="margin">
              <wp:align>right</wp:align>
            </wp:positionH>
            <wp:positionV relativeFrom="paragraph">
              <wp:posOffset>5715</wp:posOffset>
            </wp:positionV>
            <wp:extent cx="2647950" cy="1985010"/>
            <wp:effectExtent l="0" t="0" r="0" b="0"/>
            <wp:wrapSquare wrapText="bothSides"/>
            <wp:docPr id="17" name="Imagen 17" descr="D:\Mis imágenes\Fotos\Imágenes Chema Mancebo\2007 y anteriores\Mancebo (2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D:\Mis imágenes\Fotos\Imágenes Chema Mancebo\2007 y anteriores\Mancebo (284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47950" cy="198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F01DD">
        <w:t xml:space="preserve">Actualmente hay </w:t>
      </w:r>
      <w:r w:rsidR="00214BBC">
        <w:t>28</w:t>
      </w:r>
      <w:r w:rsidRPr="000F01DD">
        <w:t xml:space="preserve"> alojamientos de turismo en el Barranco, con 2</w:t>
      </w:r>
      <w:r w:rsidR="00214BBC">
        <w:t>79</w:t>
      </w:r>
      <w:r w:rsidRPr="000F01DD">
        <w:t xml:space="preserve"> plazas. Por tipo de alojamiento, tenemos 1 posada, 4 hoteles rurales, 2</w:t>
      </w:r>
      <w:r w:rsidR="00214BBC">
        <w:t>2</w:t>
      </w:r>
      <w:r w:rsidRPr="000F01DD">
        <w:t xml:space="preserve"> casa</w:t>
      </w:r>
      <w:r>
        <w:t>s</w:t>
      </w:r>
      <w:r w:rsidRPr="000F01DD">
        <w:t xml:space="preserve"> rural</w:t>
      </w:r>
      <w:r>
        <w:t>es</w:t>
      </w:r>
      <w:r w:rsidRPr="000F01DD">
        <w:t xml:space="preserve"> y 1 casa rural de alquiler compartido.</w:t>
      </w:r>
    </w:p>
    <w:p w14:paraId="7D84D0CA" w14:textId="5033CD7E" w:rsidR="000F01DD" w:rsidRPr="000F01DD" w:rsidRDefault="000F01DD" w:rsidP="000F01DD">
      <w:r w:rsidRPr="000F01DD">
        <w:t xml:space="preserve">La categorización en Castilla y León se basa en un sistema de 1 a 5 estrellas, según la cual tenemos 11 alojamientos de 4 estrellas, 11 de 3 estrellas, 3 de 2 estrellas y </w:t>
      </w:r>
      <w:r w:rsidR="00214BBC">
        <w:t>3</w:t>
      </w:r>
      <w:r w:rsidRPr="000F01DD">
        <w:t xml:space="preserve"> de 1 estrella.</w:t>
      </w:r>
    </w:p>
    <w:p w14:paraId="6B4ADF79" w14:textId="67065DFE" w:rsidR="000F01DD" w:rsidRDefault="000F01DD" w:rsidP="000F01DD">
      <w:r w:rsidRPr="000F01DD">
        <w:t>Desde el año 2001, fecha del alta del primer alojamiento en el Barranco, se han dado de baja 1</w:t>
      </w:r>
      <w:r w:rsidR="00214BBC">
        <w:t>6 establecimientos, 13 en los últimos siete años.</w:t>
      </w:r>
    </w:p>
    <w:p w14:paraId="48DF839F" w14:textId="74CB6F79" w:rsidR="00214BBC" w:rsidRPr="000F01DD" w:rsidRDefault="00214BBC" w:rsidP="00214BBC">
      <w:pPr>
        <w:jc w:val="center"/>
      </w:pPr>
      <w:r>
        <w:rPr>
          <w:noProof/>
        </w:rPr>
        <w:drawing>
          <wp:inline distT="0" distB="0" distL="0" distR="0" wp14:anchorId="3B806247" wp14:editId="1594B18F">
            <wp:extent cx="4537494" cy="2707877"/>
            <wp:effectExtent l="0" t="0" r="15875" b="16510"/>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8817728" w14:textId="77777777" w:rsidR="000F01DD" w:rsidRPr="000F01DD" w:rsidRDefault="000F01DD" w:rsidP="000F01DD">
      <w:pPr>
        <w:pStyle w:val="T3"/>
      </w:pPr>
      <w:r w:rsidRPr="000F01DD">
        <w:t>Restaurantes</w:t>
      </w:r>
    </w:p>
    <w:p w14:paraId="4B6C1E93" w14:textId="6F4BBBF5" w:rsidR="00E45866" w:rsidRDefault="000F01DD" w:rsidP="00E45866">
      <w:r w:rsidRPr="000F01DD">
        <w:t>Los datos oficiales más recientes, que puede que no recojan algunas bajas por la pandemia de coronavirus, muestran 16 restaurantes abiertos en el Barranco. Mombeltrán, con 7, y Cuevas del Valle, con 6, son los municipios con más oferta. San Esteban del Valle tiene dos, Villarejo del Valle solo uno y no hay restaurantes en Santa Cruz del Valle.</w:t>
      </w:r>
    </w:p>
    <w:p w14:paraId="4776A5AE" w14:textId="77777777" w:rsidR="00E45866" w:rsidRDefault="00E45866">
      <w:pPr>
        <w:jc w:val="left"/>
      </w:pPr>
      <w:r>
        <w:br w:type="page"/>
      </w:r>
    </w:p>
    <w:p w14:paraId="1EE1AEFA" w14:textId="6F3E7DC7" w:rsidR="001F2D21" w:rsidRDefault="001F2D21" w:rsidP="001F2D21">
      <w:pPr>
        <w:pStyle w:val="T3"/>
      </w:pPr>
      <w:r>
        <w:lastRenderedPageBreak/>
        <w:t>Equipamiento básico</w:t>
      </w:r>
    </w:p>
    <w:tbl>
      <w:tblPr>
        <w:tblW w:w="7899" w:type="dxa"/>
        <w:tblLayout w:type="fixed"/>
        <w:tblCellMar>
          <w:left w:w="70" w:type="dxa"/>
          <w:right w:w="70" w:type="dxa"/>
        </w:tblCellMar>
        <w:tblLook w:val="04A0" w:firstRow="1" w:lastRow="0" w:firstColumn="1" w:lastColumn="0" w:noHBand="0" w:noVBand="1"/>
      </w:tblPr>
      <w:tblGrid>
        <w:gridCol w:w="2330"/>
        <w:gridCol w:w="928"/>
        <w:gridCol w:w="928"/>
        <w:gridCol w:w="928"/>
        <w:gridCol w:w="928"/>
        <w:gridCol w:w="928"/>
        <w:gridCol w:w="929"/>
      </w:tblGrid>
      <w:tr w:rsidR="001F2D21" w:rsidRPr="001F2D21" w14:paraId="26603171" w14:textId="77777777" w:rsidTr="001F2D21">
        <w:trPr>
          <w:cantSplit/>
        </w:trPr>
        <w:tc>
          <w:tcPr>
            <w:tcW w:w="2330" w:type="dxa"/>
            <w:tcBorders>
              <w:top w:val="nil"/>
              <w:left w:val="nil"/>
              <w:bottom w:val="nil"/>
              <w:right w:val="nil"/>
            </w:tcBorders>
            <w:shd w:val="clear" w:color="auto" w:fill="auto"/>
            <w:noWrap/>
            <w:vAlign w:val="bottom"/>
            <w:hideMark/>
          </w:tcPr>
          <w:p w14:paraId="0F3C73D4" w14:textId="77777777" w:rsidR="001F2D21" w:rsidRPr="001F2D21" w:rsidRDefault="001F2D21" w:rsidP="001F2D21">
            <w:pPr>
              <w:spacing w:after="0" w:line="240" w:lineRule="auto"/>
              <w:jc w:val="left"/>
              <w:rPr>
                <w:rFonts w:eastAsia="Times New Roman"/>
                <w:sz w:val="16"/>
                <w:szCs w:val="16"/>
              </w:rPr>
            </w:pPr>
          </w:p>
        </w:tc>
        <w:tc>
          <w:tcPr>
            <w:tcW w:w="928" w:type="dxa"/>
            <w:tcBorders>
              <w:top w:val="nil"/>
              <w:left w:val="single" w:sz="4" w:space="0" w:color="FFFFFF"/>
              <w:bottom w:val="nil"/>
              <w:right w:val="nil"/>
            </w:tcBorders>
            <w:shd w:val="clear" w:color="70AD47" w:fill="70AD47"/>
            <w:noWrap/>
            <w:vAlign w:val="bottom"/>
            <w:hideMark/>
          </w:tcPr>
          <w:p w14:paraId="1D344257" w14:textId="77777777" w:rsidR="001F2D21" w:rsidRPr="001F2D21" w:rsidRDefault="001F2D21" w:rsidP="001F2D21">
            <w:pPr>
              <w:spacing w:after="0" w:line="240" w:lineRule="auto"/>
              <w:jc w:val="left"/>
              <w:rPr>
                <w:rFonts w:eastAsia="Times New Roman"/>
                <w:b/>
                <w:bCs/>
                <w:color w:val="FFFFFF"/>
                <w:sz w:val="16"/>
                <w:szCs w:val="16"/>
              </w:rPr>
            </w:pPr>
            <w:r w:rsidRPr="001F2D21">
              <w:rPr>
                <w:rFonts w:eastAsia="Times New Roman"/>
                <w:b/>
                <w:bCs/>
                <w:color w:val="FFFFFF"/>
                <w:sz w:val="16"/>
                <w:szCs w:val="16"/>
              </w:rPr>
              <w:t>Cuevas del Valle</w:t>
            </w:r>
          </w:p>
        </w:tc>
        <w:tc>
          <w:tcPr>
            <w:tcW w:w="928" w:type="dxa"/>
            <w:tcBorders>
              <w:top w:val="nil"/>
              <w:left w:val="single" w:sz="4" w:space="0" w:color="FFFFFF"/>
              <w:bottom w:val="nil"/>
              <w:right w:val="nil"/>
            </w:tcBorders>
            <w:shd w:val="clear" w:color="70AD47" w:fill="70AD47"/>
            <w:noWrap/>
            <w:vAlign w:val="bottom"/>
            <w:hideMark/>
          </w:tcPr>
          <w:p w14:paraId="78E1D187" w14:textId="77777777" w:rsidR="001F2D21" w:rsidRPr="001F2D21" w:rsidRDefault="001F2D21" w:rsidP="001F2D21">
            <w:pPr>
              <w:spacing w:after="0" w:line="240" w:lineRule="auto"/>
              <w:jc w:val="left"/>
              <w:rPr>
                <w:rFonts w:eastAsia="Times New Roman"/>
                <w:b/>
                <w:bCs/>
                <w:color w:val="FFFFFF"/>
                <w:sz w:val="16"/>
                <w:szCs w:val="16"/>
              </w:rPr>
            </w:pPr>
            <w:r w:rsidRPr="001F2D21">
              <w:rPr>
                <w:rFonts w:eastAsia="Times New Roman"/>
                <w:b/>
                <w:bCs/>
                <w:color w:val="FFFFFF"/>
                <w:sz w:val="16"/>
                <w:szCs w:val="16"/>
              </w:rPr>
              <w:t>Mombeltrán</w:t>
            </w:r>
          </w:p>
        </w:tc>
        <w:tc>
          <w:tcPr>
            <w:tcW w:w="928" w:type="dxa"/>
            <w:tcBorders>
              <w:top w:val="nil"/>
              <w:left w:val="single" w:sz="4" w:space="0" w:color="FFFFFF"/>
              <w:bottom w:val="nil"/>
              <w:right w:val="nil"/>
            </w:tcBorders>
            <w:shd w:val="clear" w:color="70AD47" w:fill="70AD47"/>
            <w:noWrap/>
            <w:vAlign w:val="bottom"/>
            <w:hideMark/>
          </w:tcPr>
          <w:p w14:paraId="0A3024A7" w14:textId="77777777" w:rsidR="001F2D21" w:rsidRPr="001F2D21" w:rsidRDefault="001F2D21" w:rsidP="001F2D21">
            <w:pPr>
              <w:spacing w:after="0" w:line="240" w:lineRule="auto"/>
              <w:jc w:val="left"/>
              <w:rPr>
                <w:rFonts w:eastAsia="Times New Roman"/>
                <w:b/>
                <w:bCs/>
                <w:color w:val="FFFFFF"/>
                <w:sz w:val="16"/>
                <w:szCs w:val="16"/>
              </w:rPr>
            </w:pPr>
            <w:r w:rsidRPr="001F2D21">
              <w:rPr>
                <w:rFonts w:eastAsia="Times New Roman"/>
                <w:b/>
                <w:bCs/>
                <w:color w:val="FFFFFF"/>
                <w:sz w:val="16"/>
                <w:szCs w:val="16"/>
              </w:rPr>
              <w:t>Santa Cruz del Valle</w:t>
            </w:r>
          </w:p>
        </w:tc>
        <w:tc>
          <w:tcPr>
            <w:tcW w:w="928" w:type="dxa"/>
            <w:tcBorders>
              <w:top w:val="nil"/>
              <w:left w:val="single" w:sz="4" w:space="0" w:color="FFFFFF"/>
              <w:bottom w:val="nil"/>
              <w:right w:val="nil"/>
            </w:tcBorders>
            <w:shd w:val="clear" w:color="70AD47" w:fill="70AD47"/>
            <w:noWrap/>
            <w:vAlign w:val="bottom"/>
            <w:hideMark/>
          </w:tcPr>
          <w:p w14:paraId="73FAD0D7" w14:textId="77777777" w:rsidR="001F2D21" w:rsidRPr="001F2D21" w:rsidRDefault="001F2D21" w:rsidP="001F2D21">
            <w:pPr>
              <w:spacing w:after="0" w:line="240" w:lineRule="auto"/>
              <w:jc w:val="left"/>
              <w:rPr>
                <w:rFonts w:eastAsia="Times New Roman"/>
                <w:b/>
                <w:bCs/>
                <w:color w:val="FFFFFF"/>
                <w:sz w:val="16"/>
                <w:szCs w:val="16"/>
              </w:rPr>
            </w:pPr>
            <w:r w:rsidRPr="001F2D21">
              <w:rPr>
                <w:rFonts w:eastAsia="Times New Roman"/>
                <w:b/>
                <w:bCs/>
                <w:color w:val="FFFFFF"/>
                <w:sz w:val="16"/>
                <w:szCs w:val="16"/>
              </w:rPr>
              <w:t>San Esteban del Valle</w:t>
            </w:r>
          </w:p>
        </w:tc>
        <w:tc>
          <w:tcPr>
            <w:tcW w:w="928" w:type="dxa"/>
            <w:tcBorders>
              <w:top w:val="nil"/>
              <w:left w:val="single" w:sz="4" w:space="0" w:color="FFFFFF"/>
              <w:bottom w:val="nil"/>
              <w:right w:val="nil"/>
            </w:tcBorders>
            <w:shd w:val="clear" w:color="70AD47" w:fill="70AD47"/>
            <w:noWrap/>
            <w:vAlign w:val="bottom"/>
            <w:hideMark/>
          </w:tcPr>
          <w:p w14:paraId="782AAE74" w14:textId="77777777" w:rsidR="001F2D21" w:rsidRPr="001F2D21" w:rsidRDefault="001F2D21" w:rsidP="001F2D21">
            <w:pPr>
              <w:spacing w:after="0" w:line="240" w:lineRule="auto"/>
              <w:jc w:val="left"/>
              <w:rPr>
                <w:rFonts w:eastAsia="Times New Roman"/>
                <w:b/>
                <w:bCs/>
                <w:color w:val="FFFFFF"/>
                <w:sz w:val="16"/>
                <w:szCs w:val="16"/>
              </w:rPr>
            </w:pPr>
            <w:r w:rsidRPr="001F2D21">
              <w:rPr>
                <w:rFonts w:eastAsia="Times New Roman"/>
                <w:b/>
                <w:bCs/>
                <w:color w:val="FFFFFF"/>
                <w:sz w:val="16"/>
                <w:szCs w:val="16"/>
              </w:rPr>
              <w:t>Villarejo del Valle</w:t>
            </w:r>
          </w:p>
        </w:tc>
        <w:tc>
          <w:tcPr>
            <w:tcW w:w="929" w:type="dxa"/>
            <w:tcBorders>
              <w:top w:val="nil"/>
              <w:left w:val="single" w:sz="4" w:space="0" w:color="FFFFFF"/>
              <w:bottom w:val="nil"/>
              <w:right w:val="nil"/>
            </w:tcBorders>
            <w:shd w:val="clear" w:color="70AD47" w:fill="70AD47"/>
            <w:noWrap/>
            <w:vAlign w:val="bottom"/>
            <w:hideMark/>
          </w:tcPr>
          <w:p w14:paraId="18739D24" w14:textId="77777777" w:rsidR="001F2D21" w:rsidRPr="001F2D21" w:rsidRDefault="001F2D21" w:rsidP="001F2D21">
            <w:pPr>
              <w:spacing w:after="0" w:line="240" w:lineRule="auto"/>
              <w:jc w:val="left"/>
              <w:rPr>
                <w:rFonts w:eastAsia="Times New Roman"/>
                <w:b/>
                <w:bCs/>
                <w:color w:val="FFFFFF"/>
                <w:sz w:val="16"/>
                <w:szCs w:val="16"/>
              </w:rPr>
            </w:pPr>
            <w:r w:rsidRPr="001F2D21">
              <w:rPr>
                <w:rFonts w:eastAsia="Times New Roman"/>
                <w:b/>
                <w:bCs/>
                <w:color w:val="FFFFFF"/>
                <w:sz w:val="16"/>
                <w:szCs w:val="16"/>
              </w:rPr>
              <w:t>Barranco de las Cinco Villas</w:t>
            </w:r>
          </w:p>
        </w:tc>
      </w:tr>
      <w:tr w:rsidR="001F2D21" w:rsidRPr="001F2D21" w14:paraId="361BFBDF" w14:textId="77777777" w:rsidTr="001F2D21">
        <w:trPr>
          <w:cantSplit/>
        </w:trPr>
        <w:tc>
          <w:tcPr>
            <w:tcW w:w="2330" w:type="dxa"/>
            <w:tcBorders>
              <w:top w:val="single" w:sz="12" w:space="0" w:color="FFFFFF"/>
              <w:left w:val="nil"/>
              <w:bottom w:val="nil"/>
              <w:right w:val="nil"/>
            </w:tcBorders>
            <w:shd w:val="clear" w:color="C6E0B4" w:fill="C6E0B4"/>
            <w:noWrap/>
            <w:vAlign w:val="bottom"/>
            <w:hideMark/>
          </w:tcPr>
          <w:p w14:paraId="53557AD7" w14:textId="77777777"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Hoteles y moteles</w:t>
            </w:r>
          </w:p>
        </w:tc>
        <w:tc>
          <w:tcPr>
            <w:tcW w:w="928" w:type="dxa"/>
            <w:tcBorders>
              <w:top w:val="single" w:sz="12" w:space="0" w:color="FFFFFF"/>
              <w:left w:val="single" w:sz="4" w:space="0" w:color="FFFFFF"/>
              <w:bottom w:val="nil"/>
              <w:right w:val="nil"/>
            </w:tcBorders>
            <w:shd w:val="clear" w:color="C6E0B4" w:fill="C6E0B4"/>
            <w:noWrap/>
            <w:vAlign w:val="center"/>
            <w:hideMark/>
          </w:tcPr>
          <w:p w14:paraId="11566C31"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12" w:space="0" w:color="FFFFFF"/>
              <w:left w:val="single" w:sz="4" w:space="0" w:color="FFFFFF"/>
              <w:bottom w:val="nil"/>
              <w:right w:val="nil"/>
            </w:tcBorders>
            <w:shd w:val="clear" w:color="C6E0B4" w:fill="C6E0B4"/>
            <w:noWrap/>
            <w:vAlign w:val="center"/>
            <w:hideMark/>
          </w:tcPr>
          <w:p w14:paraId="3B813E5C"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12" w:space="0" w:color="FFFFFF"/>
              <w:left w:val="single" w:sz="4" w:space="0" w:color="FFFFFF"/>
              <w:bottom w:val="nil"/>
              <w:right w:val="nil"/>
            </w:tcBorders>
            <w:shd w:val="clear" w:color="C6E0B4" w:fill="C6E0B4"/>
            <w:noWrap/>
            <w:vAlign w:val="center"/>
            <w:hideMark/>
          </w:tcPr>
          <w:p w14:paraId="68422FD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12" w:space="0" w:color="FFFFFF"/>
              <w:left w:val="single" w:sz="4" w:space="0" w:color="FFFFFF"/>
              <w:bottom w:val="nil"/>
              <w:right w:val="nil"/>
            </w:tcBorders>
            <w:shd w:val="clear" w:color="C6E0B4" w:fill="C6E0B4"/>
            <w:noWrap/>
            <w:vAlign w:val="center"/>
            <w:hideMark/>
          </w:tcPr>
          <w:p w14:paraId="4E32B5A1"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12" w:space="0" w:color="FFFFFF"/>
              <w:left w:val="single" w:sz="4" w:space="0" w:color="FFFFFF"/>
              <w:bottom w:val="nil"/>
              <w:right w:val="nil"/>
            </w:tcBorders>
            <w:shd w:val="clear" w:color="C6E0B4" w:fill="C6E0B4"/>
            <w:noWrap/>
            <w:vAlign w:val="center"/>
            <w:hideMark/>
          </w:tcPr>
          <w:p w14:paraId="0A6ECFDC"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9" w:type="dxa"/>
            <w:tcBorders>
              <w:top w:val="single" w:sz="12" w:space="0" w:color="FFFFFF"/>
              <w:left w:val="single" w:sz="4" w:space="0" w:color="FFFFFF"/>
              <w:bottom w:val="nil"/>
              <w:right w:val="nil"/>
            </w:tcBorders>
            <w:shd w:val="clear" w:color="C6E0B4" w:fill="C6E0B4"/>
            <w:noWrap/>
            <w:vAlign w:val="center"/>
            <w:hideMark/>
          </w:tcPr>
          <w:p w14:paraId="5828F3C0"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0</w:t>
            </w:r>
          </w:p>
        </w:tc>
      </w:tr>
      <w:tr w:rsidR="001F2D21" w:rsidRPr="001F2D21" w14:paraId="7E00702C" w14:textId="77777777" w:rsidTr="001F2D21">
        <w:trPr>
          <w:cantSplit/>
        </w:trPr>
        <w:tc>
          <w:tcPr>
            <w:tcW w:w="2330" w:type="dxa"/>
            <w:tcBorders>
              <w:top w:val="single" w:sz="4" w:space="0" w:color="FFFFFF"/>
              <w:left w:val="nil"/>
              <w:bottom w:val="nil"/>
              <w:right w:val="nil"/>
            </w:tcBorders>
            <w:shd w:val="clear" w:color="E2EFDA" w:fill="E2EFDA"/>
            <w:noWrap/>
            <w:vAlign w:val="bottom"/>
            <w:hideMark/>
          </w:tcPr>
          <w:p w14:paraId="6A9A5BCC" w14:textId="77777777"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Hostales y pensiones</w:t>
            </w:r>
          </w:p>
        </w:tc>
        <w:tc>
          <w:tcPr>
            <w:tcW w:w="928" w:type="dxa"/>
            <w:tcBorders>
              <w:top w:val="single" w:sz="4" w:space="0" w:color="FFFFFF"/>
              <w:left w:val="single" w:sz="4" w:space="0" w:color="FFFFFF"/>
              <w:bottom w:val="nil"/>
              <w:right w:val="nil"/>
            </w:tcBorders>
            <w:shd w:val="clear" w:color="E2EFDA" w:fill="E2EFDA"/>
            <w:noWrap/>
            <w:vAlign w:val="center"/>
            <w:hideMark/>
          </w:tcPr>
          <w:p w14:paraId="3EC08D62"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7BFCAE22"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E2EFDA" w:fill="E2EFDA"/>
            <w:noWrap/>
            <w:vAlign w:val="center"/>
            <w:hideMark/>
          </w:tcPr>
          <w:p w14:paraId="27B13DC6"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559B8C4D"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4B6248B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9" w:type="dxa"/>
            <w:tcBorders>
              <w:top w:val="single" w:sz="4" w:space="0" w:color="FFFFFF"/>
              <w:left w:val="single" w:sz="4" w:space="0" w:color="FFFFFF"/>
              <w:bottom w:val="nil"/>
              <w:right w:val="nil"/>
            </w:tcBorders>
            <w:shd w:val="clear" w:color="E2EFDA" w:fill="E2EFDA"/>
            <w:noWrap/>
            <w:vAlign w:val="center"/>
            <w:hideMark/>
          </w:tcPr>
          <w:p w14:paraId="148CF0D9"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1</w:t>
            </w:r>
          </w:p>
        </w:tc>
      </w:tr>
      <w:tr w:rsidR="001F2D21" w:rsidRPr="001F2D21" w14:paraId="6EA4BFB6" w14:textId="77777777" w:rsidTr="001F2D21">
        <w:trPr>
          <w:cantSplit/>
        </w:trPr>
        <w:tc>
          <w:tcPr>
            <w:tcW w:w="2330" w:type="dxa"/>
            <w:tcBorders>
              <w:top w:val="single" w:sz="4" w:space="0" w:color="FFFFFF"/>
              <w:left w:val="nil"/>
              <w:bottom w:val="nil"/>
              <w:right w:val="nil"/>
            </w:tcBorders>
            <w:shd w:val="clear" w:color="E2EFDA" w:fill="E2EFDA"/>
            <w:noWrap/>
            <w:vAlign w:val="bottom"/>
            <w:hideMark/>
          </w:tcPr>
          <w:p w14:paraId="3B33561E" w14:textId="77777777"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Hoteles - apartamentos</w:t>
            </w:r>
          </w:p>
        </w:tc>
        <w:tc>
          <w:tcPr>
            <w:tcW w:w="928" w:type="dxa"/>
            <w:tcBorders>
              <w:top w:val="single" w:sz="4" w:space="0" w:color="FFFFFF"/>
              <w:left w:val="single" w:sz="4" w:space="0" w:color="FFFFFF"/>
              <w:bottom w:val="nil"/>
              <w:right w:val="nil"/>
            </w:tcBorders>
            <w:shd w:val="clear" w:color="E2EFDA" w:fill="E2EFDA"/>
            <w:noWrap/>
            <w:vAlign w:val="center"/>
            <w:hideMark/>
          </w:tcPr>
          <w:p w14:paraId="3B7B8E7F"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0E167090"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0DE8F04C"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3C575EFD"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7EE3DF68"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9" w:type="dxa"/>
            <w:tcBorders>
              <w:top w:val="single" w:sz="4" w:space="0" w:color="FFFFFF"/>
              <w:left w:val="single" w:sz="4" w:space="0" w:color="FFFFFF"/>
              <w:bottom w:val="nil"/>
              <w:right w:val="nil"/>
            </w:tcBorders>
            <w:shd w:val="clear" w:color="E2EFDA" w:fill="E2EFDA"/>
            <w:noWrap/>
            <w:vAlign w:val="center"/>
            <w:hideMark/>
          </w:tcPr>
          <w:p w14:paraId="06FE8E46"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0</w:t>
            </w:r>
          </w:p>
        </w:tc>
      </w:tr>
      <w:tr w:rsidR="001F2D21" w:rsidRPr="001F2D21" w14:paraId="2ABC9ECA" w14:textId="77777777" w:rsidTr="001F2D21">
        <w:trPr>
          <w:cantSplit/>
        </w:trPr>
        <w:tc>
          <w:tcPr>
            <w:tcW w:w="2330" w:type="dxa"/>
            <w:tcBorders>
              <w:top w:val="single" w:sz="4" w:space="0" w:color="FFFFFF"/>
              <w:left w:val="nil"/>
              <w:bottom w:val="nil"/>
              <w:right w:val="nil"/>
            </w:tcBorders>
            <w:shd w:val="clear" w:color="C6E0B4" w:fill="C6E0B4"/>
            <w:noWrap/>
            <w:vAlign w:val="bottom"/>
            <w:hideMark/>
          </w:tcPr>
          <w:p w14:paraId="415B905E" w14:textId="77777777"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 xml:space="preserve">Alojamientos turísticos </w:t>
            </w:r>
            <w:proofErr w:type="spellStart"/>
            <w:r w:rsidRPr="001F2D21">
              <w:rPr>
                <w:rFonts w:eastAsia="Times New Roman"/>
                <w:color w:val="000000"/>
                <w:sz w:val="16"/>
                <w:szCs w:val="16"/>
              </w:rPr>
              <w:t>extrahoteleros</w:t>
            </w:r>
            <w:proofErr w:type="spellEnd"/>
          </w:p>
        </w:tc>
        <w:tc>
          <w:tcPr>
            <w:tcW w:w="928" w:type="dxa"/>
            <w:tcBorders>
              <w:top w:val="single" w:sz="4" w:space="0" w:color="FFFFFF"/>
              <w:left w:val="single" w:sz="4" w:space="0" w:color="FFFFFF"/>
              <w:bottom w:val="nil"/>
              <w:right w:val="nil"/>
            </w:tcBorders>
            <w:shd w:val="clear" w:color="C6E0B4" w:fill="C6E0B4"/>
            <w:noWrap/>
            <w:vAlign w:val="center"/>
            <w:hideMark/>
          </w:tcPr>
          <w:p w14:paraId="70BE4BAC"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2</w:t>
            </w:r>
          </w:p>
        </w:tc>
        <w:tc>
          <w:tcPr>
            <w:tcW w:w="928" w:type="dxa"/>
            <w:tcBorders>
              <w:top w:val="single" w:sz="4" w:space="0" w:color="FFFFFF"/>
              <w:left w:val="single" w:sz="4" w:space="0" w:color="FFFFFF"/>
              <w:bottom w:val="nil"/>
              <w:right w:val="nil"/>
            </w:tcBorders>
            <w:shd w:val="clear" w:color="C6E0B4" w:fill="C6E0B4"/>
            <w:noWrap/>
            <w:vAlign w:val="center"/>
            <w:hideMark/>
          </w:tcPr>
          <w:p w14:paraId="4F6A0A68"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C6E0B4" w:fill="C6E0B4"/>
            <w:noWrap/>
            <w:vAlign w:val="center"/>
            <w:hideMark/>
          </w:tcPr>
          <w:p w14:paraId="321E1A9D"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C6E0B4" w:fill="C6E0B4"/>
            <w:noWrap/>
            <w:vAlign w:val="center"/>
            <w:hideMark/>
          </w:tcPr>
          <w:p w14:paraId="47EFC2E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3</w:t>
            </w:r>
          </w:p>
        </w:tc>
        <w:tc>
          <w:tcPr>
            <w:tcW w:w="928" w:type="dxa"/>
            <w:tcBorders>
              <w:top w:val="single" w:sz="4" w:space="0" w:color="FFFFFF"/>
              <w:left w:val="single" w:sz="4" w:space="0" w:color="FFFFFF"/>
              <w:bottom w:val="nil"/>
              <w:right w:val="nil"/>
            </w:tcBorders>
            <w:shd w:val="clear" w:color="C6E0B4" w:fill="C6E0B4"/>
            <w:noWrap/>
            <w:vAlign w:val="center"/>
            <w:hideMark/>
          </w:tcPr>
          <w:p w14:paraId="54156898"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9" w:type="dxa"/>
            <w:tcBorders>
              <w:top w:val="single" w:sz="4" w:space="0" w:color="FFFFFF"/>
              <w:left w:val="single" w:sz="4" w:space="0" w:color="FFFFFF"/>
              <w:bottom w:val="nil"/>
              <w:right w:val="nil"/>
            </w:tcBorders>
            <w:shd w:val="clear" w:color="C6E0B4" w:fill="C6E0B4"/>
            <w:noWrap/>
            <w:vAlign w:val="center"/>
            <w:hideMark/>
          </w:tcPr>
          <w:p w14:paraId="545A6409"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7</w:t>
            </w:r>
          </w:p>
        </w:tc>
      </w:tr>
      <w:tr w:rsidR="001F2D21" w:rsidRPr="001F2D21" w14:paraId="2BC5D61F" w14:textId="77777777" w:rsidTr="001F2D21">
        <w:trPr>
          <w:cantSplit/>
        </w:trPr>
        <w:tc>
          <w:tcPr>
            <w:tcW w:w="2330" w:type="dxa"/>
            <w:tcBorders>
              <w:top w:val="single" w:sz="4" w:space="0" w:color="FFFFFF"/>
              <w:left w:val="nil"/>
              <w:bottom w:val="nil"/>
              <w:right w:val="nil"/>
            </w:tcBorders>
            <w:shd w:val="clear" w:color="C6E0B4" w:fill="C6E0B4"/>
            <w:noWrap/>
            <w:vAlign w:val="bottom"/>
            <w:hideMark/>
          </w:tcPr>
          <w:p w14:paraId="1EE95394" w14:textId="77777777"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Restaurantes</w:t>
            </w:r>
          </w:p>
        </w:tc>
        <w:tc>
          <w:tcPr>
            <w:tcW w:w="928" w:type="dxa"/>
            <w:tcBorders>
              <w:top w:val="single" w:sz="4" w:space="0" w:color="FFFFFF"/>
              <w:left w:val="single" w:sz="4" w:space="0" w:color="FFFFFF"/>
              <w:bottom w:val="nil"/>
              <w:right w:val="nil"/>
            </w:tcBorders>
            <w:shd w:val="clear" w:color="C6E0B4" w:fill="C6E0B4"/>
            <w:noWrap/>
            <w:vAlign w:val="center"/>
            <w:hideMark/>
          </w:tcPr>
          <w:p w14:paraId="78382742"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C6E0B4" w:fill="C6E0B4"/>
            <w:noWrap/>
            <w:vAlign w:val="center"/>
            <w:hideMark/>
          </w:tcPr>
          <w:p w14:paraId="1D470EA8"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3</w:t>
            </w:r>
          </w:p>
        </w:tc>
        <w:tc>
          <w:tcPr>
            <w:tcW w:w="928" w:type="dxa"/>
            <w:tcBorders>
              <w:top w:val="single" w:sz="4" w:space="0" w:color="FFFFFF"/>
              <w:left w:val="single" w:sz="4" w:space="0" w:color="FFFFFF"/>
              <w:bottom w:val="nil"/>
              <w:right w:val="nil"/>
            </w:tcBorders>
            <w:shd w:val="clear" w:color="C6E0B4" w:fill="C6E0B4"/>
            <w:noWrap/>
            <w:vAlign w:val="center"/>
            <w:hideMark/>
          </w:tcPr>
          <w:p w14:paraId="4A0A0A4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C6E0B4" w:fill="C6E0B4"/>
            <w:noWrap/>
            <w:vAlign w:val="center"/>
            <w:hideMark/>
          </w:tcPr>
          <w:p w14:paraId="7E3988C1"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3</w:t>
            </w:r>
          </w:p>
        </w:tc>
        <w:tc>
          <w:tcPr>
            <w:tcW w:w="928" w:type="dxa"/>
            <w:tcBorders>
              <w:top w:val="single" w:sz="4" w:space="0" w:color="FFFFFF"/>
              <w:left w:val="single" w:sz="4" w:space="0" w:color="FFFFFF"/>
              <w:bottom w:val="nil"/>
              <w:right w:val="nil"/>
            </w:tcBorders>
            <w:shd w:val="clear" w:color="C6E0B4" w:fill="C6E0B4"/>
            <w:noWrap/>
            <w:vAlign w:val="center"/>
            <w:hideMark/>
          </w:tcPr>
          <w:p w14:paraId="00404615"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9" w:type="dxa"/>
            <w:tcBorders>
              <w:top w:val="single" w:sz="4" w:space="0" w:color="FFFFFF"/>
              <w:left w:val="single" w:sz="4" w:space="0" w:color="FFFFFF"/>
              <w:bottom w:val="nil"/>
              <w:right w:val="nil"/>
            </w:tcBorders>
            <w:shd w:val="clear" w:color="C6E0B4" w:fill="C6E0B4"/>
            <w:noWrap/>
            <w:vAlign w:val="center"/>
            <w:hideMark/>
          </w:tcPr>
          <w:p w14:paraId="3CCD51BF"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8</w:t>
            </w:r>
          </w:p>
        </w:tc>
      </w:tr>
      <w:tr w:rsidR="001F2D21" w:rsidRPr="001F2D21" w14:paraId="38EC5902" w14:textId="77777777" w:rsidTr="001F2D21">
        <w:trPr>
          <w:cantSplit/>
        </w:trPr>
        <w:tc>
          <w:tcPr>
            <w:tcW w:w="2330" w:type="dxa"/>
            <w:tcBorders>
              <w:top w:val="single" w:sz="4" w:space="0" w:color="FFFFFF"/>
              <w:left w:val="nil"/>
              <w:bottom w:val="nil"/>
              <w:right w:val="nil"/>
            </w:tcBorders>
            <w:shd w:val="clear" w:color="C6E0B4" w:fill="C6E0B4"/>
            <w:noWrap/>
            <w:vAlign w:val="bottom"/>
            <w:hideMark/>
          </w:tcPr>
          <w:p w14:paraId="3086ADD7" w14:textId="541F43A9"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 xml:space="preserve">Cafés y </w:t>
            </w:r>
            <w:r>
              <w:rPr>
                <w:rFonts w:eastAsia="Times New Roman"/>
                <w:color w:val="000000"/>
                <w:sz w:val="16"/>
                <w:szCs w:val="16"/>
              </w:rPr>
              <w:t>b</w:t>
            </w:r>
            <w:r w:rsidRPr="001F2D21">
              <w:rPr>
                <w:rFonts w:eastAsia="Times New Roman"/>
                <w:color w:val="000000"/>
                <w:sz w:val="16"/>
                <w:szCs w:val="16"/>
              </w:rPr>
              <w:t>ares</w:t>
            </w:r>
          </w:p>
        </w:tc>
        <w:tc>
          <w:tcPr>
            <w:tcW w:w="928" w:type="dxa"/>
            <w:tcBorders>
              <w:top w:val="single" w:sz="4" w:space="0" w:color="FFFFFF"/>
              <w:left w:val="single" w:sz="4" w:space="0" w:color="FFFFFF"/>
              <w:bottom w:val="nil"/>
              <w:right w:val="nil"/>
            </w:tcBorders>
            <w:shd w:val="clear" w:color="C6E0B4" w:fill="C6E0B4"/>
            <w:noWrap/>
            <w:vAlign w:val="center"/>
            <w:hideMark/>
          </w:tcPr>
          <w:p w14:paraId="39C7CB7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4</w:t>
            </w:r>
          </w:p>
        </w:tc>
        <w:tc>
          <w:tcPr>
            <w:tcW w:w="928" w:type="dxa"/>
            <w:tcBorders>
              <w:top w:val="single" w:sz="4" w:space="0" w:color="FFFFFF"/>
              <w:left w:val="single" w:sz="4" w:space="0" w:color="FFFFFF"/>
              <w:bottom w:val="nil"/>
              <w:right w:val="nil"/>
            </w:tcBorders>
            <w:shd w:val="clear" w:color="C6E0B4" w:fill="C6E0B4"/>
            <w:noWrap/>
            <w:vAlign w:val="center"/>
            <w:hideMark/>
          </w:tcPr>
          <w:p w14:paraId="40D5CDE7"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3</w:t>
            </w:r>
          </w:p>
        </w:tc>
        <w:tc>
          <w:tcPr>
            <w:tcW w:w="928" w:type="dxa"/>
            <w:tcBorders>
              <w:top w:val="single" w:sz="4" w:space="0" w:color="FFFFFF"/>
              <w:left w:val="single" w:sz="4" w:space="0" w:color="FFFFFF"/>
              <w:bottom w:val="nil"/>
              <w:right w:val="nil"/>
            </w:tcBorders>
            <w:shd w:val="clear" w:color="C6E0B4" w:fill="C6E0B4"/>
            <w:noWrap/>
            <w:vAlign w:val="center"/>
            <w:hideMark/>
          </w:tcPr>
          <w:p w14:paraId="6548F4CD"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5</w:t>
            </w:r>
          </w:p>
        </w:tc>
        <w:tc>
          <w:tcPr>
            <w:tcW w:w="928" w:type="dxa"/>
            <w:tcBorders>
              <w:top w:val="single" w:sz="4" w:space="0" w:color="FFFFFF"/>
              <w:left w:val="single" w:sz="4" w:space="0" w:color="FFFFFF"/>
              <w:bottom w:val="nil"/>
              <w:right w:val="nil"/>
            </w:tcBorders>
            <w:shd w:val="clear" w:color="C6E0B4" w:fill="C6E0B4"/>
            <w:noWrap/>
            <w:vAlign w:val="center"/>
            <w:hideMark/>
          </w:tcPr>
          <w:p w14:paraId="3AE44D2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4</w:t>
            </w:r>
          </w:p>
        </w:tc>
        <w:tc>
          <w:tcPr>
            <w:tcW w:w="928" w:type="dxa"/>
            <w:tcBorders>
              <w:top w:val="single" w:sz="4" w:space="0" w:color="FFFFFF"/>
              <w:left w:val="single" w:sz="4" w:space="0" w:color="FFFFFF"/>
              <w:bottom w:val="nil"/>
              <w:right w:val="nil"/>
            </w:tcBorders>
            <w:shd w:val="clear" w:color="C6E0B4" w:fill="C6E0B4"/>
            <w:noWrap/>
            <w:vAlign w:val="center"/>
            <w:hideMark/>
          </w:tcPr>
          <w:p w14:paraId="6371254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4</w:t>
            </w:r>
          </w:p>
        </w:tc>
        <w:tc>
          <w:tcPr>
            <w:tcW w:w="929" w:type="dxa"/>
            <w:tcBorders>
              <w:top w:val="single" w:sz="4" w:space="0" w:color="FFFFFF"/>
              <w:left w:val="single" w:sz="4" w:space="0" w:color="FFFFFF"/>
              <w:bottom w:val="nil"/>
              <w:right w:val="nil"/>
            </w:tcBorders>
            <w:shd w:val="clear" w:color="C6E0B4" w:fill="C6E0B4"/>
            <w:noWrap/>
            <w:vAlign w:val="center"/>
            <w:hideMark/>
          </w:tcPr>
          <w:p w14:paraId="06B06A58"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20</w:t>
            </w:r>
          </w:p>
        </w:tc>
      </w:tr>
      <w:tr w:rsidR="001F2D21" w:rsidRPr="001F2D21" w14:paraId="08FAF9CF" w14:textId="77777777" w:rsidTr="001F2D21">
        <w:trPr>
          <w:cantSplit/>
        </w:trPr>
        <w:tc>
          <w:tcPr>
            <w:tcW w:w="2330" w:type="dxa"/>
            <w:tcBorders>
              <w:top w:val="single" w:sz="4" w:space="0" w:color="FFFFFF"/>
              <w:left w:val="nil"/>
              <w:bottom w:val="nil"/>
              <w:right w:val="nil"/>
            </w:tcBorders>
            <w:shd w:val="clear" w:color="E2EFDA" w:fill="E2EFDA"/>
            <w:noWrap/>
            <w:vAlign w:val="bottom"/>
            <w:hideMark/>
          </w:tcPr>
          <w:p w14:paraId="5E1F6D8D" w14:textId="77777777"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Entidades financieras</w:t>
            </w:r>
          </w:p>
        </w:tc>
        <w:tc>
          <w:tcPr>
            <w:tcW w:w="928" w:type="dxa"/>
            <w:tcBorders>
              <w:top w:val="single" w:sz="4" w:space="0" w:color="FFFFFF"/>
              <w:left w:val="single" w:sz="4" w:space="0" w:color="FFFFFF"/>
              <w:bottom w:val="nil"/>
              <w:right w:val="nil"/>
            </w:tcBorders>
            <w:shd w:val="clear" w:color="E2EFDA" w:fill="E2EFDA"/>
            <w:noWrap/>
            <w:vAlign w:val="center"/>
            <w:hideMark/>
          </w:tcPr>
          <w:p w14:paraId="76BAB387"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7386452A"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011857AB"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1DE7F4E5"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E2EFDA" w:fill="E2EFDA"/>
            <w:noWrap/>
            <w:vAlign w:val="center"/>
            <w:hideMark/>
          </w:tcPr>
          <w:p w14:paraId="66AAAA64"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9" w:type="dxa"/>
            <w:tcBorders>
              <w:top w:val="single" w:sz="4" w:space="0" w:color="FFFFFF"/>
              <w:left w:val="single" w:sz="4" w:space="0" w:color="FFFFFF"/>
              <w:bottom w:val="nil"/>
              <w:right w:val="nil"/>
            </w:tcBorders>
            <w:shd w:val="clear" w:color="E2EFDA" w:fill="E2EFDA"/>
            <w:noWrap/>
            <w:vAlign w:val="center"/>
            <w:hideMark/>
          </w:tcPr>
          <w:p w14:paraId="3C57A252"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1</w:t>
            </w:r>
          </w:p>
        </w:tc>
      </w:tr>
      <w:tr w:rsidR="001F2D21" w:rsidRPr="001F2D21" w14:paraId="2B5B56FE" w14:textId="77777777" w:rsidTr="001F2D21">
        <w:trPr>
          <w:cantSplit/>
        </w:trPr>
        <w:tc>
          <w:tcPr>
            <w:tcW w:w="2330" w:type="dxa"/>
            <w:tcBorders>
              <w:top w:val="single" w:sz="4" w:space="0" w:color="FFFFFF"/>
              <w:left w:val="nil"/>
              <w:bottom w:val="nil"/>
              <w:right w:val="nil"/>
            </w:tcBorders>
            <w:shd w:val="clear" w:color="C6E0B4" w:fill="C6E0B4"/>
            <w:noWrap/>
            <w:vAlign w:val="bottom"/>
            <w:hideMark/>
          </w:tcPr>
          <w:p w14:paraId="1F4E41C2" w14:textId="38024310" w:rsidR="001F2D21" w:rsidRPr="001F2D21" w:rsidRDefault="001F2D21" w:rsidP="001F2D21">
            <w:pPr>
              <w:spacing w:after="0" w:line="240" w:lineRule="auto"/>
              <w:jc w:val="left"/>
              <w:rPr>
                <w:rFonts w:eastAsia="Times New Roman"/>
                <w:color w:val="000000"/>
                <w:sz w:val="16"/>
                <w:szCs w:val="16"/>
              </w:rPr>
            </w:pPr>
            <w:r w:rsidRPr="001F2D21">
              <w:rPr>
                <w:rFonts w:eastAsia="Times New Roman"/>
                <w:color w:val="000000"/>
                <w:sz w:val="16"/>
                <w:szCs w:val="16"/>
              </w:rPr>
              <w:t>Farmacias</w:t>
            </w:r>
          </w:p>
        </w:tc>
        <w:tc>
          <w:tcPr>
            <w:tcW w:w="928" w:type="dxa"/>
            <w:tcBorders>
              <w:top w:val="single" w:sz="4" w:space="0" w:color="FFFFFF"/>
              <w:left w:val="single" w:sz="4" w:space="0" w:color="FFFFFF"/>
              <w:bottom w:val="nil"/>
              <w:right w:val="nil"/>
            </w:tcBorders>
            <w:shd w:val="clear" w:color="C6E0B4" w:fill="C6E0B4"/>
            <w:noWrap/>
            <w:vAlign w:val="center"/>
            <w:hideMark/>
          </w:tcPr>
          <w:p w14:paraId="183D74DD"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2</w:t>
            </w:r>
          </w:p>
        </w:tc>
        <w:tc>
          <w:tcPr>
            <w:tcW w:w="928" w:type="dxa"/>
            <w:tcBorders>
              <w:top w:val="single" w:sz="4" w:space="0" w:color="FFFFFF"/>
              <w:left w:val="single" w:sz="4" w:space="0" w:color="FFFFFF"/>
              <w:bottom w:val="nil"/>
              <w:right w:val="nil"/>
            </w:tcBorders>
            <w:shd w:val="clear" w:color="C6E0B4" w:fill="C6E0B4"/>
            <w:noWrap/>
            <w:vAlign w:val="center"/>
            <w:hideMark/>
          </w:tcPr>
          <w:p w14:paraId="08B8FD68"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C6E0B4" w:fill="C6E0B4"/>
            <w:noWrap/>
            <w:vAlign w:val="center"/>
            <w:hideMark/>
          </w:tcPr>
          <w:p w14:paraId="3BDE3E52"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C6E0B4" w:fill="C6E0B4"/>
            <w:noWrap/>
            <w:vAlign w:val="center"/>
            <w:hideMark/>
          </w:tcPr>
          <w:p w14:paraId="5809AAD3"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C6E0B4" w:fill="C6E0B4"/>
            <w:noWrap/>
            <w:vAlign w:val="center"/>
            <w:hideMark/>
          </w:tcPr>
          <w:p w14:paraId="05EB5518"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9" w:type="dxa"/>
            <w:tcBorders>
              <w:top w:val="single" w:sz="4" w:space="0" w:color="FFFFFF"/>
              <w:left w:val="single" w:sz="4" w:space="0" w:color="FFFFFF"/>
              <w:bottom w:val="nil"/>
              <w:right w:val="nil"/>
            </w:tcBorders>
            <w:shd w:val="clear" w:color="C6E0B4" w:fill="C6E0B4"/>
            <w:noWrap/>
            <w:vAlign w:val="center"/>
            <w:hideMark/>
          </w:tcPr>
          <w:p w14:paraId="302C3789"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5</w:t>
            </w:r>
          </w:p>
        </w:tc>
      </w:tr>
      <w:tr w:rsidR="001F2D21" w:rsidRPr="001F2D21" w14:paraId="3BAE0F71" w14:textId="77777777" w:rsidTr="001F2D21">
        <w:trPr>
          <w:cantSplit/>
        </w:trPr>
        <w:tc>
          <w:tcPr>
            <w:tcW w:w="2330" w:type="dxa"/>
            <w:tcBorders>
              <w:top w:val="single" w:sz="4" w:space="0" w:color="FFFFFF"/>
              <w:left w:val="nil"/>
              <w:bottom w:val="nil"/>
              <w:right w:val="nil"/>
            </w:tcBorders>
            <w:shd w:val="clear" w:color="E2EFDA" w:fill="E2EFDA"/>
            <w:noWrap/>
            <w:vAlign w:val="bottom"/>
            <w:hideMark/>
          </w:tcPr>
          <w:p w14:paraId="6A25080A" w14:textId="50A818B4" w:rsidR="001F2D21" w:rsidRPr="001F2D21" w:rsidRDefault="001F2D21" w:rsidP="001F2D21">
            <w:pPr>
              <w:spacing w:after="0" w:line="240" w:lineRule="auto"/>
              <w:jc w:val="left"/>
              <w:rPr>
                <w:rFonts w:eastAsia="Times New Roman"/>
                <w:color w:val="000000"/>
                <w:sz w:val="16"/>
                <w:szCs w:val="16"/>
              </w:rPr>
            </w:pPr>
            <w:r>
              <w:rPr>
                <w:rFonts w:eastAsia="Times New Roman"/>
                <w:color w:val="000000"/>
                <w:sz w:val="16"/>
                <w:szCs w:val="16"/>
              </w:rPr>
              <w:t>Gasolineras</w:t>
            </w:r>
          </w:p>
        </w:tc>
        <w:tc>
          <w:tcPr>
            <w:tcW w:w="928" w:type="dxa"/>
            <w:tcBorders>
              <w:top w:val="single" w:sz="4" w:space="0" w:color="FFFFFF"/>
              <w:left w:val="single" w:sz="4" w:space="0" w:color="FFFFFF"/>
              <w:bottom w:val="nil"/>
              <w:right w:val="nil"/>
            </w:tcBorders>
            <w:shd w:val="clear" w:color="E2EFDA" w:fill="E2EFDA"/>
            <w:noWrap/>
            <w:vAlign w:val="center"/>
            <w:hideMark/>
          </w:tcPr>
          <w:p w14:paraId="29B2698F"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3C886B71"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1</w:t>
            </w:r>
          </w:p>
        </w:tc>
        <w:tc>
          <w:tcPr>
            <w:tcW w:w="928" w:type="dxa"/>
            <w:tcBorders>
              <w:top w:val="single" w:sz="4" w:space="0" w:color="FFFFFF"/>
              <w:left w:val="single" w:sz="4" w:space="0" w:color="FFFFFF"/>
              <w:bottom w:val="nil"/>
              <w:right w:val="nil"/>
            </w:tcBorders>
            <w:shd w:val="clear" w:color="E2EFDA" w:fill="E2EFDA"/>
            <w:noWrap/>
            <w:vAlign w:val="center"/>
            <w:hideMark/>
          </w:tcPr>
          <w:p w14:paraId="588E9562"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7105A771"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8" w:type="dxa"/>
            <w:tcBorders>
              <w:top w:val="single" w:sz="4" w:space="0" w:color="FFFFFF"/>
              <w:left w:val="single" w:sz="4" w:space="0" w:color="FFFFFF"/>
              <w:bottom w:val="nil"/>
              <w:right w:val="nil"/>
            </w:tcBorders>
            <w:shd w:val="clear" w:color="E2EFDA" w:fill="E2EFDA"/>
            <w:noWrap/>
            <w:vAlign w:val="center"/>
            <w:hideMark/>
          </w:tcPr>
          <w:p w14:paraId="00F587E6" w14:textId="77777777" w:rsidR="001F2D21" w:rsidRPr="001F2D21" w:rsidRDefault="001F2D21" w:rsidP="001F2D21">
            <w:pPr>
              <w:spacing w:after="0" w:line="240" w:lineRule="auto"/>
              <w:jc w:val="center"/>
              <w:rPr>
                <w:rFonts w:eastAsia="Times New Roman"/>
                <w:color w:val="000000"/>
                <w:sz w:val="16"/>
                <w:szCs w:val="16"/>
              </w:rPr>
            </w:pPr>
            <w:r w:rsidRPr="001F2D21">
              <w:rPr>
                <w:rFonts w:eastAsia="Times New Roman"/>
                <w:color w:val="000000"/>
                <w:sz w:val="16"/>
                <w:szCs w:val="16"/>
              </w:rPr>
              <w:t>0</w:t>
            </w:r>
          </w:p>
        </w:tc>
        <w:tc>
          <w:tcPr>
            <w:tcW w:w="929" w:type="dxa"/>
            <w:tcBorders>
              <w:top w:val="single" w:sz="4" w:space="0" w:color="FFFFFF"/>
              <w:left w:val="single" w:sz="4" w:space="0" w:color="FFFFFF"/>
              <w:bottom w:val="nil"/>
              <w:right w:val="nil"/>
            </w:tcBorders>
            <w:shd w:val="clear" w:color="E2EFDA" w:fill="E2EFDA"/>
            <w:noWrap/>
            <w:vAlign w:val="center"/>
            <w:hideMark/>
          </w:tcPr>
          <w:p w14:paraId="666B411E" w14:textId="77777777" w:rsidR="001F2D21" w:rsidRPr="001F2D21" w:rsidRDefault="001F2D21" w:rsidP="001F2D21">
            <w:pPr>
              <w:spacing w:after="0" w:line="240" w:lineRule="auto"/>
              <w:jc w:val="center"/>
              <w:rPr>
                <w:rFonts w:eastAsia="Times New Roman"/>
                <w:b/>
                <w:bCs/>
                <w:color w:val="000000"/>
                <w:sz w:val="16"/>
                <w:szCs w:val="16"/>
              </w:rPr>
            </w:pPr>
            <w:r w:rsidRPr="001F2D21">
              <w:rPr>
                <w:rFonts w:eastAsia="Times New Roman"/>
                <w:b/>
                <w:bCs/>
                <w:color w:val="000000"/>
                <w:sz w:val="16"/>
                <w:szCs w:val="16"/>
              </w:rPr>
              <w:t>1</w:t>
            </w:r>
          </w:p>
        </w:tc>
      </w:tr>
    </w:tbl>
    <w:p w14:paraId="471F3FD6" w14:textId="60CA1A7A" w:rsidR="000F01DD" w:rsidRPr="000F01DD" w:rsidRDefault="000F01DD" w:rsidP="000F01DD">
      <w:pPr>
        <w:pStyle w:val="T3"/>
      </w:pPr>
      <w:r w:rsidRPr="000F01DD">
        <w:t>Recursos turísticos</w:t>
      </w:r>
    </w:p>
    <w:p w14:paraId="14E0C658" w14:textId="77777777" w:rsidR="000F01DD" w:rsidRPr="000F01DD" w:rsidRDefault="000F01DD" w:rsidP="000F01DD">
      <w:r w:rsidRPr="000F01DD">
        <w:t>El Barranco tiene muchos atractivos para el visitante, tal y como se puede comprobar en la sección turística de las webs municipales de los cinco pueblos.</w:t>
      </w:r>
    </w:p>
    <w:p w14:paraId="0E25CA08" w14:textId="77777777" w:rsidR="000F01DD" w:rsidRPr="000F01DD" w:rsidRDefault="000F01DD" w:rsidP="000F01DD">
      <w:pPr>
        <w:numPr>
          <w:ilvl w:val="0"/>
          <w:numId w:val="29"/>
        </w:numPr>
        <w:spacing w:after="0" w:line="249" w:lineRule="auto"/>
      </w:pPr>
      <w:r w:rsidRPr="000F01DD">
        <w:t>Turismo de acción</w:t>
      </w:r>
    </w:p>
    <w:p w14:paraId="5AC440E3" w14:textId="77777777" w:rsidR="000F01DD" w:rsidRPr="000F01DD" w:rsidRDefault="000F01DD" w:rsidP="000F01DD">
      <w:pPr>
        <w:numPr>
          <w:ilvl w:val="1"/>
          <w:numId w:val="29"/>
        </w:numPr>
        <w:spacing w:after="0" w:line="249" w:lineRule="auto"/>
      </w:pPr>
      <w:r w:rsidRPr="000F01DD">
        <w:t>Senderismo</w:t>
      </w:r>
    </w:p>
    <w:p w14:paraId="35FA3635" w14:textId="77777777" w:rsidR="000F01DD" w:rsidRPr="000F01DD" w:rsidRDefault="000F01DD" w:rsidP="000F01DD">
      <w:pPr>
        <w:numPr>
          <w:ilvl w:val="1"/>
          <w:numId w:val="29"/>
        </w:numPr>
        <w:spacing w:after="0" w:line="249" w:lineRule="auto"/>
      </w:pPr>
      <w:r w:rsidRPr="000F01DD">
        <w:t>Montañismo</w:t>
      </w:r>
    </w:p>
    <w:p w14:paraId="5AFE5EC0" w14:textId="77777777" w:rsidR="000F01DD" w:rsidRPr="000F01DD" w:rsidRDefault="000F01DD" w:rsidP="000F01DD">
      <w:pPr>
        <w:numPr>
          <w:ilvl w:val="1"/>
          <w:numId w:val="29"/>
        </w:numPr>
        <w:spacing w:after="0" w:line="249" w:lineRule="auto"/>
      </w:pPr>
      <w:r w:rsidRPr="000F01DD">
        <w:t>BTT</w:t>
      </w:r>
    </w:p>
    <w:p w14:paraId="6B85E13C" w14:textId="77777777" w:rsidR="000F01DD" w:rsidRPr="000F01DD" w:rsidRDefault="000F01DD" w:rsidP="000F01DD">
      <w:pPr>
        <w:numPr>
          <w:ilvl w:val="1"/>
          <w:numId w:val="29"/>
        </w:numPr>
        <w:spacing w:after="0" w:line="249" w:lineRule="auto"/>
      </w:pPr>
      <w:r w:rsidRPr="000F01DD">
        <w:t>Cicloturismo</w:t>
      </w:r>
    </w:p>
    <w:p w14:paraId="0A1EB3CF" w14:textId="77777777" w:rsidR="000F01DD" w:rsidRPr="000F01DD" w:rsidRDefault="000F01DD" w:rsidP="000F01DD">
      <w:pPr>
        <w:numPr>
          <w:ilvl w:val="1"/>
          <w:numId w:val="29"/>
        </w:numPr>
        <w:spacing w:after="0" w:line="249" w:lineRule="auto"/>
      </w:pPr>
      <w:r w:rsidRPr="000F01DD">
        <w:t>A caballo</w:t>
      </w:r>
    </w:p>
    <w:p w14:paraId="56E4CD29" w14:textId="77777777" w:rsidR="000F01DD" w:rsidRPr="000F01DD" w:rsidRDefault="000F01DD" w:rsidP="000F01DD">
      <w:pPr>
        <w:numPr>
          <w:ilvl w:val="1"/>
          <w:numId w:val="29"/>
        </w:numPr>
        <w:spacing w:after="0" w:line="249" w:lineRule="auto"/>
      </w:pPr>
      <w:r w:rsidRPr="000F01DD">
        <w:t>Parques de aventuras</w:t>
      </w:r>
    </w:p>
    <w:p w14:paraId="229F8A3E" w14:textId="77777777" w:rsidR="000F01DD" w:rsidRPr="000F01DD" w:rsidRDefault="000F01DD" w:rsidP="000F01DD">
      <w:pPr>
        <w:numPr>
          <w:ilvl w:val="1"/>
          <w:numId w:val="29"/>
        </w:numPr>
        <w:spacing w:after="0" w:line="249" w:lineRule="auto"/>
      </w:pPr>
      <w:r w:rsidRPr="000F01DD">
        <w:t>Escalada en roca</w:t>
      </w:r>
    </w:p>
    <w:p w14:paraId="5D873906" w14:textId="77777777" w:rsidR="000F01DD" w:rsidRPr="000F01DD" w:rsidRDefault="000F01DD" w:rsidP="000F01DD">
      <w:pPr>
        <w:numPr>
          <w:ilvl w:val="1"/>
          <w:numId w:val="29"/>
        </w:numPr>
        <w:spacing w:after="0" w:line="249" w:lineRule="auto"/>
      </w:pPr>
      <w:r w:rsidRPr="000F01DD">
        <w:t>Parapente</w:t>
      </w:r>
    </w:p>
    <w:p w14:paraId="27A3867B" w14:textId="77777777" w:rsidR="000F01DD" w:rsidRPr="000F01DD" w:rsidRDefault="000F01DD" w:rsidP="000F01DD">
      <w:pPr>
        <w:numPr>
          <w:ilvl w:val="0"/>
          <w:numId w:val="29"/>
        </w:numPr>
        <w:spacing w:after="0" w:line="249" w:lineRule="auto"/>
      </w:pPr>
      <w:r w:rsidRPr="000F01DD">
        <w:t>Turismo de naturaleza</w:t>
      </w:r>
    </w:p>
    <w:p w14:paraId="476AD45B" w14:textId="77777777" w:rsidR="000F01DD" w:rsidRPr="000F01DD" w:rsidRDefault="000F01DD" w:rsidP="000F01DD">
      <w:pPr>
        <w:numPr>
          <w:ilvl w:val="1"/>
          <w:numId w:val="29"/>
        </w:numPr>
        <w:spacing w:after="0" w:line="249" w:lineRule="auto"/>
      </w:pPr>
      <w:r w:rsidRPr="000F01DD">
        <w:t>Observación de aves</w:t>
      </w:r>
    </w:p>
    <w:p w14:paraId="68617F52" w14:textId="77777777" w:rsidR="000F01DD" w:rsidRPr="000F01DD" w:rsidRDefault="000F01DD" w:rsidP="000F01DD">
      <w:pPr>
        <w:numPr>
          <w:ilvl w:val="1"/>
          <w:numId w:val="29"/>
        </w:numPr>
        <w:spacing w:after="0" w:line="249" w:lineRule="auto"/>
      </w:pPr>
      <w:r w:rsidRPr="000F01DD">
        <w:t>Enclaves botánicos</w:t>
      </w:r>
    </w:p>
    <w:p w14:paraId="7F5E6BF0" w14:textId="77777777" w:rsidR="000F01DD" w:rsidRPr="000F01DD" w:rsidRDefault="000F01DD" w:rsidP="000F01DD">
      <w:pPr>
        <w:numPr>
          <w:ilvl w:val="1"/>
          <w:numId w:val="29"/>
        </w:numPr>
        <w:spacing w:after="0" w:line="249" w:lineRule="auto"/>
      </w:pPr>
      <w:r w:rsidRPr="000F01DD">
        <w:t>Micología</w:t>
      </w:r>
    </w:p>
    <w:p w14:paraId="645FDFC1" w14:textId="77777777" w:rsidR="000F01DD" w:rsidRPr="000F01DD" w:rsidRDefault="000F01DD" w:rsidP="000F01DD">
      <w:pPr>
        <w:numPr>
          <w:ilvl w:val="0"/>
          <w:numId w:val="29"/>
        </w:numPr>
        <w:spacing w:after="0" w:line="249" w:lineRule="auto"/>
      </w:pPr>
      <w:r w:rsidRPr="000F01DD">
        <w:t>Turismo de patrimonio</w:t>
      </w:r>
    </w:p>
    <w:p w14:paraId="4D17DBD5" w14:textId="77777777" w:rsidR="000F01DD" w:rsidRPr="000F01DD" w:rsidRDefault="000F01DD" w:rsidP="000F01DD">
      <w:pPr>
        <w:numPr>
          <w:ilvl w:val="1"/>
          <w:numId w:val="29"/>
        </w:numPr>
        <w:spacing w:after="0" w:line="249" w:lineRule="auto"/>
      </w:pPr>
      <w:r w:rsidRPr="000F01DD">
        <w:t>Calzada romana</w:t>
      </w:r>
    </w:p>
    <w:p w14:paraId="275969B9" w14:textId="77777777" w:rsidR="000F01DD" w:rsidRPr="000F01DD" w:rsidRDefault="000F01DD" w:rsidP="000F01DD">
      <w:pPr>
        <w:numPr>
          <w:ilvl w:val="1"/>
          <w:numId w:val="29"/>
        </w:numPr>
        <w:spacing w:after="0" w:line="249" w:lineRule="auto"/>
      </w:pPr>
      <w:r w:rsidRPr="000F01DD">
        <w:t>Arqueología</w:t>
      </w:r>
    </w:p>
    <w:p w14:paraId="2C39B4E7" w14:textId="77777777" w:rsidR="000F01DD" w:rsidRPr="000F01DD" w:rsidRDefault="000F01DD" w:rsidP="000F01DD">
      <w:pPr>
        <w:numPr>
          <w:ilvl w:val="1"/>
          <w:numId w:val="29"/>
        </w:numPr>
        <w:spacing w:after="0" w:line="249" w:lineRule="auto"/>
      </w:pPr>
      <w:r w:rsidRPr="000F01DD">
        <w:t>Arquitectura tradicional</w:t>
      </w:r>
    </w:p>
    <w:p w14:paraId="3CDDBB77" w14:textId="77777777" w:rsidR="000F01DD" w:rsidRPr="000F01DD" w:rsidRDefault="000F01DD" w:rsidP="000F01DD">
      <w:pPr>
        <w:numPr>
          <w:ilvl w:val="1"/>
          <w:numId w:val="29"/>
        </w:numPr>
        <w:spacing w:after="0" w:line="249" w:lineRule="auto"/>
      </w:pPr>
      <w:r w:rsidRPr="000F01DD">
        <w:t>Castillos</w:t>
      </w:r>
    </w:p>
    <w:p w14:paraId="216D8AE4" w14:textId="77777777" w:rsidR="000F01DD" w:rsidRPr="000F01DD" w:rsidRDefault="000F01DD" w:rsidP="000F01DD">
      <w:pPr>
        <w:numPr>
          <w:ilvl w:val="1"/>
          <w:numId w:val="29"/>
        </w:numPr>
        <w:spacing w:after="0" w:line="249" w:lineRule="auto"/>
      </w:pPr>
      <w:r w:rsidRPr="000F01DD">
        <w:t>Iglesias</w:t>
      </w:r>
    </w:p>
    <w:p w14:paraId="02760B53" w14:textId="77777777" w:rsidR="000F01DD" w:rsidRPr="000F01DD" w:rsidRDefault="000F01DD" w:rsidP="000F01DD">
      <w:pPr>
        <w:numPr>
          <w:ilvl w:val="1"/>
          <w:numId w:val="29"/>
        </w:numPr>
        <w:spacing w:after="0" w:line="249" w:lineRule="auto"/>
      </w:pPr>
      <w:r w:rsidRPr="000F01DD">
        <w:t>Rollos jurisdiccionales</w:t>
      </w:r>
    </w:p>
    <w:p w14:paraId="059D0F00" w14:textId="77777777" w:rsidR="000F01DD" w:rsidRPr="000F01DD" w:rsidRDefault="000F01DD" w:rsidP="000F01DD">
      <w:pPr>
        <w:numPr>
          <w:ilvl w:val="1"/>
          <w:numId w:val="29"/>
        </w:numPr>
        <w:spacing w:after="0" w:line="249" w:lineRule="auto"/>
      </w:pPr>
      <w:r w:rsidRPr="000F01DD">
        <w:t>Otros sitios</w:t>
      </w:r>
    </w:p>
    <w:p w14:paraId="75552E0B" w14:textId="77777777" w:rsidR="000F01DD" w:rsidRPr="000F01DD" w:rsidRDefault="000F01DD" w:rsidP="000F01DD">
      <w:pPr>
        <w:numPr>
          <w:ilvl w:val="0"/>
          <w:numId w:val="29"/>
        </w:numPr>
        <w:spacing w:after="0" w:line="249" w:lineRule="auto"/>
      </w:pPr>
      <w:r w:rsidRPr="000F01DD">
        <w:t>Turismo de tradiciones: fiestas, romerías, juegos, artesanía…</w:t>
      </w:r>
    </w:p>
    <w:p w14:paraId="5FD451EC" w14:textId="77777777" w:rsidR="000F01DD" w:rsidRPr="000F01DD" w:rsidRDefault="000F01DD" w:rsidP="000F01DD">
      <w:pPr>
        <w:numPr>
          <w:ilvl w:val="0"/>
          <w:numId w:val="29"/>
        </w:numPr>
        <w:spacing w:after="0" w:line="249" w:lineRule="auto"/>
      </w:pPr>
      <w:r w:rsidRPr="000F01DD">
        <w:t>Turismo de relax: piscinas, charcas naturales, merenderos, miradores, itinerarios para pasear.</w:t>
      </w:r>
    </w:p>
    <w:p w14:paraId="133CCB74" w14:textId="2C679246" w:rsidR="000F01DD" w:rsidRPr="000F01DD" w:rsidRDefault="000F01DD" w:rsidP="000F01DD">
      <w:pPr>
        <w:numPr>
          <w:ilvl w:val="0"/>
          <w:numId w:val="29"/>
        </w:numPr>
        <w:spacing w:after="0" w:line="249" w:lineRule="auto"/>
      </w:pPr>
      <w:r w:rsidRPr="000F01DD">
        <w:t>Museos y centros de interpretación, a poca distancia del Barranco, de todo tipo (naturaleza, arqueológicos, etnográficos, culturales, artesanía…).</w:t>
      </w:r>
    </w:p>
    <w:p w14:paraId="1E55D704" w14:textId="5E2EF7FF" w:rsidR="000F01DD" w:rsidRPr="000F01DD" w:rsidRDefault="000F01DD" w:rsidP="000F01DD">
      <w:pPr>
        <w:pStyle w:val="T3"/>
      </w:pPr>
      <w:r w:rsidRPr="000F01DD">
        <w:lastRenderedPageBreak/>
        <w:t>Rutas de senderismo y montaña</w:t>
      </w:r>
    </w:p>
    <w:p w14:paraId="5E267EEE" w14:textId="77777777" w:rsidR="000F01DD" w:rsidRPr="000F01DD" w:rsidRDefault="000F01DD" w:rsidP="000F01DD">
      <w:r w:rsidRPr="000F01DD">
        <w:t>La red de rutas del Barranco cuenta con 17 itinerarios propios, no todos bien conservados. En algunos no se ha hecho limpieza desde hace años y otros tienen escasa señalización.</w:t>
      </w:r>
    </w:p>
    <w:p w14:paraId="05E05F6F" w14:textId="77777777" w:rsidR="000F01DD" w:rsidRPr="000F01DD" w:rsidRDefault="000F01DD" w:rsidP="000F01DD">
      <w:pPr>
        <w:spacing w:after="0" w:line="249" w:lineRule="auto"/>
        <w:ind w:left="-360"/>
      </w:pPr>
    </w:p>
    <w:tbl>
      <w:tblPr>
        <w:tblW w:w="0" w:type="auto"/>
        <w:jc w:val="center"/>
        <w:tblCellMar>
          <w:left w:w="70" w:type="dxa"/>
          <w:right w:w="70" w:type="dxa"/>
        </w:tblCellMar>
        <w:tblLook w:val="04A0" w:firstRow="1" w:lastRow="0" w:firstColumn="1" w:lastColumn="0" w:noHBand="0" w:noVBand="1"/>
      </w:tblPr>
      <w:tblGrid>
        <w:gridCol w:w="379"/>
        <w:gridCol w:w="2767"/>
        <w:gridCol w:w="978"/>
        <w:gridCol w:w="3328"/>
        <w:gridCol w:w="529"/>
        <w:gridCol w:w="518"/>
      </w:tblGrid>
      <w:tr w:rsidR="000F01DD" w:rsidRPr="000F01DD" w14:paraId="3DA12572" w14:textId="77777777" w:rsidTr="0098022B">
        <w:trPr>
          <w:trHeight w:val="353"/>
          <w:jc w:val="center"/>
        </w:trPr>
        <w:tc>
          <w:tcPr>
            <w:tcW w:w="0" w:type="auto"/>
            <w:tcBorders>
              <w:top w:val="nil"/>
              <w:left w:val="nil"/>
              <w:bottom w:val="single" w:sz="12" w:space="0" w:color="FFFFFF"/>
              <w:right w:val="single" w:sz="4" w:space="0" w:color="FFFFFF"/>
            </w:tcBorders>
            <w:shd w:val="clear" w:color="70AD47" w:fill="70AD47"/>
            <w:vAlign w:val="center"/>
            <w:hideMark/>
          </w:tcPr>
          <w:p w14:paraId="0BB9D92E" w14:textId="77777777" w:rsidR="000F01DD" w:rsidRPr="000F01DD" w:rsidRDefault="000F01DD" w:rsidP="000F01DD">
            <w:pPr>
              <w:spacing w:after="0" w:line="240" w:lineRule="auto"/>
              <w:contextualSpacing/>
              <w:rPr>
                <w:b/>
                <w:bCs/>
                <w:color w:val="FFFFFF" w:themeColor="background1"/>
              </w:rPr>
            </w:pPr>
            <w:r w:rsidRPr="000F01DD">
              <w:rPr>
                <w:b/>
                <w:bCs/>
                <w:color w:val="FFFFFF" w:themeColor="background1"/>
              </w:rPr>
              <w:t>Nº</w:t>
            </w:r>
          </w:p>
        </w:tc>
        <w:tc>
          <w:tcPr>
            <w:tcW w:w="0" w:type="auto"/>
            <w:tcBorders>
              <w:top w:val="nil"/>
              <w:left w:val="single" w:sz="4" w:space="0" w:color="FFFFFF"/>
              <w:bottom w:val="single" w:sz="12" w:space="0" w:color="FFFFFF"/>
              <w:right w:val="single" w:sz="4" w:space="0" w:color="FFFFFF"/>
            </w:tcBorders>
            <w:shd w:val="clear" w:color="70AD47" w:fill="70AD47"/>
            <w:vAlign w:val="center"/>
            <w:hideMark/>
          </w:tcPr>
          <w:p w14:paraId="73CD617F" w14:textId="77777777" w:rsidR="000F01DD" w:rsidRPr="000F01DD" w:rsidRDefault="000F01DD" w:rsidP="000F01DD">
            <w:pPr>
              <w:spacing w:after="0" w:line="240" w:lineRule="auto"/>
              <w:contextualSpacing/>
              <w:rPr>
                <w:b/>
                <w:bCs/>
                <w:color w:val="FFFFFF" w:themeColor="background1"/>
              </w:rPr>
            </w:pPr>
            <w:r w:rsidRPr="000F01DD">
              <w:rPr>
                <w:b/>
                <w:bCs/>
                <w:color w:val="FFFFFF" w:themeColor="background1"/>
              </w:rPr>
              <w:t>RUTA</w:t>
            </w:r>
          </w:p>
        </w:tc>
        <w:tc>
          <w:tcPr>
            <w:tcW w:w="0" w:type="auto"/>
            <w:tcBorders>
              <w:top w:val="nil"/>
              <w:left w:val="single" w:sz="4" w:space="0" w:color="FFFFFF"/>
              <w:bottom w:val="single" w:sz="12" w:space="0" w:color="FFFFFF"/>
              <w:right w:val="single" w:sz="4" w:space="0" w:color="FFFFFF"/>
            </w:tcBorders>
            <w:shd w:val="clear" w:color="70AD47" w:fill="70AD47"/>
            <w:vAlign w:val="center"/>
            <w:hideMark/>
          </w:tcPr>
          <w:p w14:paraId="29223049" w14:textId="77777777" w:rsidR="000F01DD" w:rsidRPr="000F01DD" w:rsidRDefault="000F01DD" w:rsidP="000F01DD">
            <w:pPr>
              <w:spacing w:after="0" w:line="240" w:lineRule="auto"/>
              <w:contextualSpacing/>
              <w:rPr>
                <w:b/>
                <w:bCs/>
                <w:color w:val="FFFFFF" w:themeColor="background1"/>
              </w:rPr>
            </w:pPr>
            <w:r w:rsidRPr="000F01DD">
              <w:rPr>
                <w:b/>
                <w:bCs/>
                <w:color w:val="FFFFFF" w:themeColor="background1"/>
              </w:rPr>
              <w:t>TIPO</w:t>
            </w:r>
          </w:p>
        </w:tc>
        <w:tc>
          <w:tcPr>
            <w:tcW w:w="0" w:type="auto"/>
            <w:tcBorders>
              <w:top w:val="nil"/>
              <w:left w:val="single" w:sz="4" w:space="0" w:color="FFFFFF"/>
              <w:bottom w:val="single" w:sz="12" w:space="0" w:color="FFFFFF"/>
              <w:right w:val="single" w:sz="4" w:space="0" w:color="FFFFFF"/>
            </w:tcBorders>
            <w:shd w:val="clear" w:color="70AD47" w:fill="70AD47"/>
            <w:vAlign w:val="center"/>
            <w:hideMark/>
          </w:tcPr>
          <w:p w14:paraId="1FA330C5" w14:textId="77777777" w:rsidR="000F01DD" w:rsidRPr="000F01DD" w:rsidRDefault="000F01DD" w:rsidP="000F01DD">
            <w:pPr>
              <w:spacing w:after="0" w:line="240" w:lineRule="auto"/>
              <w:contextualSpacing/>
              <w:rPr>
                <w:b/>
                <w:bCs/>
                <w:color w:val="FFFFFF" w:themeColor="background1"/>
              </w:rPr>
            </w:pPr>
            <w:r w:rsidRPr="000F01DD">
              <w:rPr>
                <w:b/>
                <w:bCs/>
                <w:color w:val="FFFFFF" w:themeColor="background1"/>
              </w:rPr>
              <w:t>INICIO</w:t>
            </w:r>
          </w:p>
        </w:tc>
        <w:tc>
          <w:tcPr>
            <w:tcW w:w="0" w:type="auto"/>
            <w:tcBorders>
              <w:top w:val="nil"/>
              <w:left w:val="single" w:sz="4" w:space="0" w:color="FFFFFF"/>
              <w:bottom w:val="single" w:sz="12" w:space="0" w:color="FFFFFF"/>
              <w:right w:val="single" w:sz="4" w:space="0" w:color="FFFFFF"/>
            </w:tcBorders>
            <w:shd w:val="clear" w:color="70AD47" w:fill="70AD47"/>
            <w:vAlign w:val="center"/>
            <w:hideMark/>
          </w:tcPr>
          <w:p w14:paraId="5292BDA6" w14:textId="77777777" w:rsidR="000F01DD" w:rsidRPr="000F01DD" w:rsidRDefault="000F01DD" w:rsidP="000F01DD">
            <w:pPr>
              <w:spacing w:after="0" w:line="240" w:lineRule="auto"/>
              <w:contextualSpacing/>
              <w:rPr>
                <w:b/>
                <w:bCs/>
                <w:color w:val="FFFFFF" w:themeColor="background1"/>
              </w:rPr>
            </w:pPr>
            <w:r w:rsidRPr="000F01DD">
              <w:rPr>
                <w:b/>
                <w:bCs/>
                <w:color w:val="FFFFFF" w:themeColor="background1"/>
              </w:rPr>
              <w:t>KM</w:t>
            </w:r>
          </w:p>
        </w:tc>
        <w:tc>
          <w:tcPr>
            <w:tcW w:w="0" w:type="auto"/>
            <w:tcBorders>
              <w:top w:val="nil"/>
              <w:left w:val="single" w:sz="4" w:space="0" w:color="FFFFFF"/>
              <w:bottom w:val="single" w:sz="12" w:space="0" w:color="FFFFFF"/>
              <w:right w:val="single" w:sz="4" w:space="0" w:color="FFFFFF"/>
            </w:tcBorders>
            <w:shd w:val="clear" w:color="70AD47" w:fill="70AD47"/>
            <w:vAlign w:val="center"/>
            <w:hideMark/>
          </w:tcPr>
          <w:p w14:paraId="6282591A" w14:textId="77777777" w:rsidR="000F01DD" w:rsidRPr="000F01DD" w:rsidRDefault="000F01DD" w:rsidP="000F01DD">
            <w:pPr>
              <w:spacing w:after="0" w:line="240" w:lineRule="auto"/>
              <w:contextualSpacing/>
              <w:rPr>
                <w:b/>
                <w:bCs/>
                <w:color w:val="FFFFFF" w:themeColor="background1"/>
              </w:rPr>
            </w:pPr>
            <w:r w:rsidRPr="000F01DD">
              <w:rPr>
                <w:b/>
                <w:bCs/>
                <w:color w:val="FFFFFF" w:themeColor="background1"/>
              </w:rPr>
              <w:t>DIF.</w:t>
            </w:r>
          </w:p>
        </w:tc>
      </w:tr>
      <w:tr w:rsidR="000F01DD" w:rsidRPr="000F01DD" w14:paraId="17EF0DCA"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6A264893" w14:textId="77777777" w:rsidR="000F01DD" w:rsidRPr="000F01DD" w:rsidRDefault="000F01DD" w:rsidP="000F01DD">
            <w:pPr>
              <w:spacing w:after="0" w:line="240" w:lineRule="auto"/>
              <w:contextualSpacing/>
            </w:pPr>
            <w:r w:rsidRPr="000F01DD">
              <w:t>1</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9BB1827" w14:textId="77777777" w:rsidR="000F01DD" w:rsidRPr="000F01DD" w:rsidRDefault="000F01DD" w:rsidP="000F01DD">
            <w:pPr>
              <w:spacing w:after="0" w:line="240" w:lineRule="auto"/>
              <w:contextualSpacing/>
            </w:pPr>
            <w:r w:rsidRPr="000F01DD">
              <w:t>Cabeza del Cochino</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99A6775" w14:textId="28B786D9"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37FE4CC" w14:textId="77777777" w:rsidR="000F01DD" w:rsidRPr="000F01DD" w:rsidRDefault="000F01DD" w:rsidP="000F01DD">
            <w:pPr>
              <w:spacing w:after="0" w:line="240" w:lineRule="auto"/>
              <w:contextualSpacing/>
            </w:pPr>
            <w:r w:rsidRPr="000F01DD">
              <w:t>Villarejo del 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C793229" w14:textId="77777777" w:rsidR="000F01DD" w:rsidRPr="000F01DD" w:rsidRDefault="000F01DD" w:rsidP="000F01DD">
            <w:pPr>
              <w:spacing w:after="0" w:line="240" w:lineRule="auto"/>
              <w:contextualSpacing/>
              <w:jc w:val="center"/>
            </w:pPr>
            <w:r w:rsidRPr="000F01DD">
              <w:t>4,8</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08636BE" w14:textId="77777777" w:rsidR="000F01DD" w:rsidRPr="000F01DD" w:rsidRDefault="000F01DD" w:rsidP="000F01DD">
            <w:pPr>
              <w:spacing w:after="0" w:line="240" w:lineRule="auto"/>
              <w:contextualSpacing/>
              <w:jc w:val="center"/>
            </w:pPr>
            <w:r w:rsidRPr="000F01DD">
              <w:t>1</w:t>
            </w:r>
          </w:p>
        </w:tc>
      </w:tr>
      <w:tr w:rsidR="000F01DD" w:rsidRPr="000F01DD" w14:paraId="0E00DEEE"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48F0AE09" w14:textId="77777777" w:rsidR="000F01DD" w:rsidRPr="000F01DD" w:rsidRDefault="000F01DD" w:rsidP="000F01DD">
            <w:pPr>
              <w:spacing w:after="0" w:line="240" w:lineRule="auto"/>
              <w:contextualSpacing/>
            </w:pPr>
            <w:r w:rsidRPr="000F01DD">
              <w:t>2</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4517D30" w14:textId="77777777" w:rsidR="000F01DD" w:rsidRPr="000F01DD" w:rsidRDefault="000F01DD" w:rsidP="000F01DD">
            <w:pPr>
              <w:spacing w:after="0" w:line="240" w:lineRule="auto"/>
              <w:contextualSpacing/>
            </w:pPr>
            <w:r w:rsidRPr="000F01DD">
              <w:t>Calzada romana</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53C862F" w14:textId="23AAD60B"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DF49A8F" w14:textId="77777777" w:rsidR="000F01DD" w:rsidRPr="000F01DD" w:rsidRDefault="000F01DD" w:rsidP="000F01DD">
            <w:pPr>
              <w:spacing w:after="0" w:line="240" w:lineRule="auto"/>
              <w:contextualSpacing/>
            </w:pPr>
            <w:r w:rsidRPr="000F01DD">
              <w:t>Cuevas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BDA1F7C" w14:textId="77777777" w:rsidR="000F01DD" w:rsidRPr="000F01DD" w:rsidRDefault="000F01DD" w:rsidP="000F01DD">
            <w:pPr>
              <w:spacing w:after="0" w:line="240" w:lineRule="auto"/>
              <w:contextualSpacing/>
              <w:jc w:val="center"/>
            </w:pPr>
            <w:r w:rsidRPr="000F01DD">
              <w:t>8,2</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9F6D972" w14:textId="77777777" w:rsidR="000F01DD" w:rsidRPr="000F01DD" w:rsidRDefault="000F01DD" w:rsidP="000F01DD">
            <w:pPr>
              <w:spacing w:after="0" w:line="240" w:lineRule="auto"/>
              <w:contextualSpacing/>
              <w:jc w:val="center"/>
            </w:pPr>
            <w:r w:rsidRPr="000F01DD">
              <w:t>3</w:t>
            </w:r>
          </w:p>
        </w:tc>
      </w:tr>
      <w:tr w:rsidR="000F01DD" w:rsidRPr="000F01DD" w14:paraId="263DDECC"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52751552" w14:textId="77777777" w:rsidR="000F01DD" w:rsidRPr="000F01DD" w:rsidRDefault="000F01DD" w:rsidP="000F01DD">
            <w:pPr>
              <w:spacing w:after="0" w:line="240" w:lineRule="auto"/>
              <w:contextualSpacing/>
            </w:pPr>
            <w:r w:rsidRPr="000F01DD">
              <w:t>3</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0BFC1DA" w14:textId="77777777" w:rsidR="000F01DD" w:rsidRPr="000F01DD" w:rsidRDefault="000F01DD" w:rsidP="000F01DD">
            <w:pPr>
              <w:spacing w:after="0" w:line="240" w:lineRule="auto"/>
              <w:contextualSpacing/>
            </w:pPr>
            <w:r w:rsidRPr="000F01DD">
              <w:t>Castañar de las Huertas</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77CCAF3" w14:textId="5C6EC5D5"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9827E67" w14:textId="77777777" w:rsidR="000F01DD" w:rsidRPr="000F01DD" w:rsidRDefault="000F01DD" w:rsidP="000F01DD">
            <w:pPr>
              <w:spacing w:after="0" w:line="240" w:lineRule="auto"/>
              <w:contextualSpacing/>
            </w:pPr>
            <w:r w:rsidRPr="000F01DD">
              <w:t>Cuevas del 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E38231C" w14:textId="77777777" w:rsidR="000F01DD" w:rsidRPr="000F01DD" w:rsidRDefault="000F01DD" w:rsidP="000F01DD">
            <w:pPr>
              <w:spacing w:after="0" w:line="240" w:lineRule="auto"/>
              <w:contextualSpacing/>
              <w:jc w:val="center"/>
            </w:pPr>
            <w:r w:rsidRPr="000F01DD">
              <w:t>3,5</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AA7E660" w14:textId="77777777" w:rsidR="000F01DD" w:rsidRPr="000F01DD" w:rsidRDefault="000F01DD" w:rsidP="000F01DD">
            <w:pPr>
              <w:spacing w:after="0" w:line="240" w:lineRule="auto"/>
              <w:contextualSpacing/>
              <w:jc w:val="center"/>
            </w:pPr>
            <w:r w:rsidRPr="000F01DD">
              <w:t>2</w:t>
            </w:r>
          </w:p>
        </w:tc>
      </w:tr>
      <w:tr w:rsidR="000F01DD" w:rsidRPr="000F01DD" w14:paraId="3BBFC656"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2E98FD7F" w14:textId="77777777" w:rsidR="000F01DD" w:rsidRPr="000F01DD" w:rsidRDefault="000F01DD" w:rsidP="000F01DD">
            <w:pPr>
              <w:spacing w:after="0" w:line="240" w:lineRule="auto"/>
              <w:contextualSpacing/>
            </w:pPr>
            <w:r w:rsidRPr="000F01DD">
              <w:t>4</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E41AC41" w14:textId="77777777" w:rsidR="000F01DD" w:rsidRPr="000F01DD" w:rsidRDefault="000F01DD" w:rsidP="000F01DD">
            <w:pPr>
              <w:spacing w:after="0" w:line="240" w:lineRule="auto"/>
              <w:contextualSpacing/>
            </w:pPr>
            <w:r w:rsidRPr="000F01DD">
              <w:t>Cerca Calaña</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87A1F83" w14:textId="78F4467D"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017E5FF" w14:textId="77777777" w:rsidR="000F01DD" w:rsidRPr="000F01DD" w:rsidRDefault="000F01DD" w:rsidP="000F01DD">
            <w:pPr>
              <w:spacing w:after="0" w:line="240" w:lineRule="auto"/>
              <w:contextualSpacing/>
            </w:pPr>
            <w:r w:rsidRPr="000F01DD">
              <w:t>Santa Cruz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FDF0F6D" w14:textId="77777777" w:rsidR="000F01DD" w:rsidRPr="000F01DD" w:rsidRDefault="000F01DD" w:rsidP="000F01DD">
            <w:pPr>
              <w:spacing w:after="0" w:line="240" w:lineRule="auto"/>
              <w:contextualSpacing/>
              <w:jc w:val="center"/>
            </w:pPr>
            <w:r w:rsidRPr="000F01DD">
              <w:t>2,9</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1B5F8D63" w14:textId="77777777" w:rsidR="000F01DD" w:rsidRPr="000F01DD" w:rsidRDefault="000F01DD" w:rsidP="000F01DD">
            <w:pPr>
              <w:spacing w:after="0" w:line="240" w:lineRule="auto"/>
              <w:contextualSpacing/>
              <w:jc w:val="center"/>
            </w:pPr>
            <w:r w:rsidRPr="000F01DD">
              <w:t>2</w:t>
            </w:r>
          </w:p>
        </w:tc>
      </w:tr>
      <w:tr w:rsidR="000F01DD" w:rsidRPr="000F01DD" w14:paraId="7E5B1FAC"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4728B3FF" w14:textId="77777777" w:rsidR="000F01DD" w:rsidRPr="000F01DD" w:rsidRDefault="000F01DD" w:rsidP="000F01DD">
            <w:pPr>
              <w:spacing w:after="0" w:line="240" w:lineRule="auto"/>
              <w:contextualSpacing/>
            </w:pPr>
            <w:r w:rsidRPr="000F01DD">
              <w:t>5</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F8E26E8" w14:textId="77777777" w:rsidR="000F01DD" w:rsidRPr="000F01DD" w:rsidRDefault="000F01DD" w:rsidP="000F01DD">
            <w:pPr>
              <w:spacing w:after="0" w:line="240" w:lineRule="auto"/>
              <w:contextualSpacing/>
            </w:pPr>
            <w:r w:rsidRPr="000F01DD">
              <w:t>Cinco Villas</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B779A5B" w14:textId="35E8F225"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6694325" w14:textId="77777777" w:rsidR="000F01DD" w:rsidRPr="000F01DD" w:rsidRDefault="000F01DD" w:rsidP="000F01DD">
            <w:pPr>
              <w:spacing w:after="0" w:line="240" w:lineRule="auto"/>
              <w:contextualSpacing/>
            </w:pPr>
            <w:r w:rsidRPr="000F01DD">
              <w:t>todas</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F418AC2" w14:textId="77777777" w:rsidR="000F01DD" w:rsidRPr="000F01DD" w:rsidRDefault="000F01DD" w:rsidP="000F01DD">
            <w:pPr>
              <w:spacing w:after="0" w:line="240" w:lineRule="auto"/>
              <w:contextualSpacing/>
              <w:jc w:val="center"/>
            </w:pPr>
            <w:r w:rsidRPr="000F01DD">
              <w:t>16,8</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074DD50" w14:textId="77777777" w:rsidR="000F01DD" w:rsidRPr="000F01DD" w:rsidRDefault="000F01DD" w:rsidP="000F01DD">
            <w:pPr>
              <w:spacing w:after="0" w:line="240" w:lineRule="auto"/>
              <w:contextualSpacing/>
              <w:jc w:val="center"/>
            </w:pPr>
            <w:r w:rsidRPr="000F01DD">
              <w:t>4</w:t>
            </w:r>
          </w:p>
        </w:tc>
      </w:tr>
      <w:tr w:rsidR="000F01DD" w:rsidRPr="000F01DD" w14:paraId="2FF9507E"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08DB12FB" w14:textId="77777777" w:rsidR="000F01DD" w:rsidRPr="000F01DD" w:rsidRDefault="000F01DD" w:rsidP="000F01DD">
            <w:pPr>
              <w:spacing w:after="0" w:line="240" w:lineRule="auto"/>
              <w:contextualSpacing/>
            </w:pPr>
            <w:r w:rsidRPr="000F01DD">
              <w:t>6</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773E6A6" w14:textId="77777777" w:rsidR="000F01DD" w:rsidRPr="000F01DD" w:rsidRDefault="000F01DD" w:rsidP="000F01DD">
            <w:pPr>
              <w:spacing w:after="0" w:line="240" w:lineRule="auto"/>
              <w:contextualSpacing/>
            </w:pPr>
            <w:r w:rsidRPr="000F01DD">
              <w:t xml:space="preserve">El </w:t>
            </w:r>
            <w:proofErr w:type="spellStart"/>
            <w:r w:rsidRPr="000F01DD">
              <w:t>Parralejo</w:t>
            </w:r>
            <w:proofErr w:type="spellEnd"/>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14644261" w14:textId="05774FCF"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5532F12" w14:textId="77777777" w:rsidR="000F01DD" w:rsidRPr="000F01DD" w:rsidRDefault="000F01DD" w:rsidP="000F01DD">
            <w:pPr>
              <w:spacing w:after="0" w:line="240" w:lineRule="auto"/>
              <w:contextualSpacing/>
            </w:pPr>
            <w:r w:rsidRPr="000F01DD">
              <w:t>San Esteban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341A958" w14:textId="77777777" w:rsidR="000F01DD" w:rsidRPr="000F01DD" w:rsidRDefault="000F01DD" w:rsidP="000F01DD">
            <w:pPr>
              <w:spacing w:after="0" w:line="240" w:lineRule="auto"/>
              <w:contextualSpacing/>
              <w:jc w:val="center"/>
            </w:pPr>
            <w:r w:rsidRPr="000F01DD">
              <w:t>5</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90A6CB6" w14:textId="77777777" w:rsidR="000F01DD" w:rsidRPr="000F01DD" w:rsidRDefault="000F01DD" w:rsidP="000F01DD">
            <w:pPr>
              <w:spacing w:after="0" w:line="240" w:lineRule="auto"/>
              <w:contextualSpacing/>
              <w:jc w:val="center"/>
            </w:pPr>
            <w:r w:rsidRPr="000F01DD">
              <w:t>1</w:t>
            </w:r>
          </w:p>
        </w:tc>
      </w:tr>
      <w:tr w:rsidR="000F01DD" w:rsidRPr="000F01DD" w14:paraId="17E6FA45"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0A91CB77" w14:textId="77777777" w:rsidR="000F01DD" w:rsidRPr="000F01DD" w:rsidRDefault="000F01DD" w:rsidP="000F01DD">
            <w:pPr>
              <w:spacing w:after="0" w:line="240" w:lineRule="auto"/>
              <w:contextualSpacing/>
            </w:pPr>
            <w:r w:rsidRPr="000F01DD">
              <w:t>7</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63757F8" w14:textId="77777777" w:rsidR="000F01DD" w:rsidRPr="000F01DD" w:rsidRDefault="000F01DD" w:rsidP="000F01DD">
            <w:pPr>
              <w:spacing w:after="0" w:line="240" w:lineRule="auto"/>
              <w:contextualSpacing/>
            </w:pPr>
            <w:r w:rsidRPr="000F01DD">
              <w:t xml:space="preserve">El </w:t>
            </w:r>
            <w:proofErr w:type="spellStart"/>
            <w:r w:rsidRPr="000F01DD">
              <w:t>Torozo</w:t>
            </w:r>
            <w:proofErr w:type="spellEnd"/>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436805C" w14:textId="4A89244D" w:rsidR="000F01DD" w:rsidRPr="000F01DD" w:rsidRDefault="000F01DD" w:rsidP="000F01DD">
            <w:pPr>
              <w:spacing w:after="0" w:line="240" w:lineRule="auto"/>
              <w:contextualSpacing/>
            </w:pPr>
            <w:r w:rsidRPr="000F01DD">
              <w:t>montaña</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9E73D43" w14:textId="77777777" w:rsidR="000F01DD" w:rsidRPr="000F01DD" w:rsidRDefault="000F01DD" w:rsidP="000F01DD">
            <w:pPr>
              <w:spacing w:after="0" w:line="240" w:lineRule="auto"/>
              <w:contextualSpacing/>
            </w:pPr>
            <w:r w:rsidRPr="000F01DD">
              <w:t>Puerto del Pico</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57260622" w14:textId="77777777" w:rsidR="000F01DD" w:rsidRPr="000F01DD" w:rsidRDefault="000F01DD" w:rsidP="000F01DD">
            <w:pPr>
              <w:spacing w:after="0" w:line="240" w:lineRule="auto"/>
              <w:contextualSpacing/>
              <w:jc w:val="center"/>
            </w:pPr>
            <w:r w:rsidRPr="000F01DD">
              <w:t>11</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8C63B8A" w14:textId="77777777" w:rsidR="000F01DD" w:rsidRPr="000F01DD" w:rsidRDefault="000F01DD" w:rsidP="000F01DD">
            <w:pPr>
              <w:spacing w:after="0" w:line="240" w:lineRule="auto"/>
              <w:contextualSpacing/>
              <w:jc w:val="center"/>
            </w:pPr>
            <w:r w:rsidRPr="000F01DD">
              <w:t>4</w:t>
            </w:r>
          </w:p>
        </w:tc>
      </w:tr>
      <w:tr w:rsidR="000F01DD" w:rsidRPr="000F01DD" w14:paraId="5A4AFF72"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131BFA71" w14:textId="77777777" w:rsidR="000F01DD" w:rsidRPr="000F01DD" w:rsidRDefault="000F01DD" w:rsidP="000F01DD">
            <w:pPr>
              <w:spacing w:after="0" w:line="240" w:lineRule="auto"/>
              <w:contextualSpacing/>
            </w:pPr>
            <w:r w:rsidRPr="000F01DD">
              <w:t>8</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3637E91" w14:textId="77777777" w:rsidR="000F01DD" w:rsidRPr="000F01DD" w:rsidRDefault="000F01DD" w:rsidP="000F01DD">
            <w:pPr>
              <w:spacing w:after="0" w:line="240" w:lineRule="auto"/>
              <w:contextualSpacing/>
            </w:pPr>
            <w:r w:rsidRPr="000F01DD">
              <w:t xml:space="preserve">El </w:t>
            </w:r>
            <w:proofErr w:type="spellStart"/>
            <w:r w:rsidRPr="000F01DD">
              <w:t>Vahíllo</w:t>
            </w:r>
            <w:proofErr w:type="spellEnd"/>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AFB5F64" w14:textId="33379585"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8872337" w14:textId="77777777" w:rsidR="000F01DD" w:rsidRPr="000F01DD" w:rsidRDefault="000F01DD" w:rsidP="000F01DD">
            <w:pPr>
              <w:spacing w:after="0" w:line="240" w:lineRule="auto"/>
              <w:contextualSpacing/>
            </w:pPr>
            <w:r w:rsidRPr="000F01DD">
              <w:t>San Esteban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235EF569" w14:textId="77777777" w:rsidR="000F01DD" w:rsidRPr="000F01DD" w:rsidRDefault="000F01DD" w:rsidP="000F01DD">
            <w:pPr>
              <w:spacing w:after="0" w:line="240" w:lineRule="auto"/>
              <w:contextualSpacing/>
              <w:jc w:val="center"/>
            </w:pPr>
            <w:r w:rsidRPr="000F01DD">
              <w:t>5,2</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CF97D5D" w14:textId="77777777" w:rsidR="000F01DD" w:rsidRPr="000F01DD" w:rsidRDefault="000F01DD" w:rsidP="000F01DD">
            <w:pPr>
              <w:spacing w:after="0" w:line="240" w:lineRule="auto"/>
              <w:contextualSpacing/>
              <w:jc w:val="center"/>
            </w:pPr>
            <w:r w:rsidRPr="000F01DD">
              <w:t>2</w:t>
            </w:r>
          </w:p>
        </w:tc>
      </w:tr>
      <w:tr w:rsidR="000F01DD" w:rsidRPr="000F01DD" w14:paraId="2734AA42"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0A36AE21" w14:textId="77777777" w:rsidR="000F01DD" w:rsidRPr="000F01DD" w:rsidRDefault="000F01DD" w:rsidP="000F01DD">
            <w:pPr>
              <w:spacing w:after="0" w:line="240" w:lineRule="auto"/>
              <w:contextualSpacing/>
            </w:pPr>
            <w:r w:rsidRPr="000F01DD">
              <w:t>9</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EC2E92C" w14:textId="77777777" w:rsidR="000F01DD" w:rsidRPr="000F01DD" w:rsidRDefault="000F01DD" w:rsidP="000F01DD">
            <w:pPr>
              <w:spacing w:after="0" w:line="240" w:lineRule="auto"/>
              <w:contextualSpacing/>
            </w:pPr>
            <w:r w:rsidRPr="000F01DD">
              <w:t>Fin del Mundo</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6783E3C" w14:textId="3CC6A6EC"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DF86A61" w14:textId="77777777" w:rsidR="000F01DD" w:rsidRPr="000F01DD" w:rsidRDefault="000F01DD" w:rsidP="000F01DD">
            <w:pPr>
              <w:spacing w:after="0" w:line="240" w:lineRule="auto"/>
              <w:contextualSpacing/>
            </w:pPr>
            <w:r w:rsidRPr="000F01DD">
              <w:t>Santa Cruz del 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E15B1E8" w14:textId="77777777" w:rsidR="000F01DD" w:rsidRPr="000F01DD" w:rsidRDefault="000F01DD" w:rsidP="000F01DD">
            <w:pPr>
              <w:spacing w:after="0" w:line="240" w:lineRule="auto"/>
              <w:contextualSpacing/>
              <w:jc w:val="center"/>
            </w:pPr>
            <w:r w:rsidRPr="000F01DD">
              <w:t>9,4</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156BA44" w14:textId="77777777" w:rsidR="000F01DD" w:rsidRPr="000F01DD" w:rsidRDefault="000F01DD" w:rsidP="000F01DD">
            <w:pPr>
              <w:spacing w:after="0" w:line="240" w:lineRule="auto"/>
              <w:contextualSpacing/>
              <w:jc w:val="center"/>
            </w:pPr>
            <w:r w:rsidRPr="000F01DD">
              <w:t>3</w:t>
            </w:r>
          </w:p>
        </w:tc>
      </w:tr>
      <w:tr w:rsidR="000F01DD" w:rsidRPr="000F01DD" w14:paraId="7470E6EA"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2A745AA7" w14:textId="77777777" w:rsidR="000F01DD" w:rsidRPr="000F01DD" w:rsidRDefault="000F01DD" w:rsidP="000F01DD">
            <w:pPr>
              <w:spacing w:after="0" w:line="240" w:lineRule="auto"/>
              <w:contextualSpacing/>
            </w:pPr>
            <w:r w:rsidRPr="000F01DD">
              <w:t>10</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CC686BE" w14:textId="77777777" w:rsidR="000F01DD" w:rsidRPr="000F01DD" w:rsidRDefault="000F01DD" w:rsidP="000F01DD">
            <w:pPr>
              <w:spacing w:after="0" w:line="240" w:lineRule="auto"/>
              <w:contextualSpacing/>
            </w:pPr>
            <w:r w:rsidRPr="000F01DD">
              <w:t xml:space="preserve">La </w:t>
            </w:r>
            <w:proofErr w:type="spellStart"/>
            <w:r w:rsidRPr="000F01DD">
              <w:t>Abantera</w:t>
            </w:r>
            <w:proofErr w:type="spellEnd"/>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72C0B33" w14:textId="5CA7FD79"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FB69E1C" w14:textId="77777777" w:rsidR="000F01DD" w:rsidRPr="000F01DD" w:rsidRDefault="000F01DD" w:rsidP="000F01DD">
            <w:pPr>
              <w:spacing w:after="0" w:line="240" w:lineRule="auto"/>
              <w:contextualSpacing/>
            </w:pPr>
            <w:r w:rsidRPr="000F01DD">
              <w:t>San Esteban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BDC784E" w14:textId="77777777" w:rsidR="000F01DD" w:rsidRPr="000F01DD" w:rsidRDefault="000F01DD" w:rsidP="000F01DD">
            <w:pPr>
              <w:spacing w:after="0" w:line="240" w:lineRule="auto"/>
              <w:contextualSpacing/>
              <w:jc w:val="center"/>
            </w:pPr>
            <w:r w:rsidRPr="000F01DD">
              <w:t>17</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40023F9" w14:textId="77777777" w:rsidR="000F01DD" w:rsidRPr="000F01DD" w:rsidRDefault="000F01DD" w:rsidP="000F01DD">
            <w:pPr>
              <w:spacing w:after="0" w:line="240" w:lineRule="auto"/>
              <w:contextualSpacing/>
              <w:jc w:val="center"/>
            </w:pPr>
            <w:r w:rsidRPr="000F01DD">
              <w:t>5</w:t>
            </w:r>
          </w:p>
        </w:tc>
      </w:tr>
      <w:tr w:rsidR="000F01DD" w:rsidRPr="000F01DD" w14:paraId="54B708C7"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2A578895" w14:textId="77777777" w:rsidR="000F01DD" w:rsidRPr="000F01DD" w:rsidRDefault="000F01DD" w:rsidP="000F01DD">
            <w:pPr>
              <w:spacing w:after="0" w:line="240" w:lineRule="auto"/>
              <w:contextualSpacing/>
            </w:pPr>
            <w:r w:rsidRPr="000F01DD">
              <w:t>11</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B1F936B" w14:textId="77777777" w:rsidR="000F01DD" w:rsidRPr="000F01DD" w:rsidRDefault="000F01DD" w:rsidP="000F01DD">
            <w:pPr>
              <w:spacing w:after="0" w:line="240" w:lineRule="auto"/>
              <w:contextualSpacing/>
            </w:pPr>
            <w:r w:rsidRPr="000F01DD">
              <w:t xml:space="preserve">La </w:t>
            </w:r>
            <w:proofErr w:type="spellStart"/>
            <w:r w:rsidRPr="000F01DD">
              <w:t>Rubía</w:t>
            </w:r>
            <w:proofErr w:type="spellEnd"/>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0567612B" w14:textId="17F2B10F" w:rsidR="000F01DD" w:rsidRPr="000F01DD" w:rsidRDefault="000F01DD" w:rsidP="000F01DD">
            <w:pPr>
              <w:spacing w:after="0" w:line="240" w:lineRule="auto"/>
              <w:contextualSpacing/>
            </w:pPr>
            <w:r w:rsidRPr="000F01DD">
              <w:t>montaña</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A07544F" w14:textId="77777777" w:rsidR="000F01DD" w:rsidRPr="000F01DD" w:rsidRDefault="000F01DD" w:rsidP="000F01DD">
            <w:pPr>
              <w:spacing w:after="0" w:line="240" w:lineRule="auto"/>
              <w:contextualSpacing/>
            </w:pPr>
            <w:r w:rsidRPr="000F01DD">
              <w:t>Puerto del Pico</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63A428D" w14:textId="77777777" w:rsidR="000F01DD" w:rsidRPr="000F01DD" w:rsidRDefault="000F01DD" w:rsidP="000F01DD">
            <w:pPr>
              <w:spacing w:after="0" w:line="240" w:lineRule="auto"/>
              <w:contextualSpacing/>
              <w:jc w:val="center"/>
            </w:pPr>
            <w:r w:rsidRPr="000F01DD">
              <w:t>15</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417EB9E" w14:textId="77777777" w:rsidR="000F01DD" w:rsidRPr="000F01DD" w:rsidRDefault="000F01DD" w:rsidP="000F01DD">
            <w:pPr>
              <w:spacing w:after="0" w:line="240" w:lineRule="auto"/>
              <w:contextualSpacing/>
              <w:jc w:val="center"/>
            </w:pPr>
            <w:r w:rsidRPr="000F01DD">
              <w:t>3</w:t>
            </w:r>
          </w:p>
        </w:tc>
      </w:tr>
      <w:tr w:rsidR="000F01DD" w:rsidRPr="000F01DD" w14:paraId="3E4DE300"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0CD8A837" w14:textId="77777777" w:rsidR="000F01DD" w:rsidRPr="000F01DD" w:rsidRDefault="000F01DD" w:rsidP="000F01DD">
            <w:pPr>
              <w:spacing w:after="0" w:line="240" w:lineRule="auto"/>
              <w:contextualSpacing/>
            </w:pPr>
            <w:r w:rsidRPr="000F01DD">
              <w:t>13</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EBA0B5D" w14:textId="77777777" w:rsidR="000F01DD" w:rsidRPr="000F01DD" w:rsidRDefault="000F01DD" w:rsidP="000F01DD">
            <w:pPr>
              <w:spacing w:after="0" w:line="240" w:lineRule="auto"/>
              <w:contextualSpacing/>
            </w:pPr>
            <w:r w:rsidRPr="000F01DD">
              <w:t>Las Gargantillas</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252D044" w14:textId="33145E21"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6E0CA6AE" w14:textId="77777777" w:rsidR="000F01DD" w:rsidRPr="000F01DD" w:rsidRDefault="000F01DD" w:rsidP="000F01DD">
            <w:pPr>
              <w:spacing w:after="0" w:line="240" w:lineRule="auto"/>
              <w:contextualSpacing/>
            </w:pPr>
            <w:r w:rsidRPr="000F01DD">
              <w:t>Santa Cruz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663434A" w14:textId="77777777" w:rsidR="000F01DD" w:rsidRPr="000F01DD" w:rsidRDefault="000F01DD" w:rsidP="000F01DD">
            <w:pPr>
              <w:spacing w:after="0" w:line="240" w:lineRule="auto"/>
              <w:contextualSpacing/>
              <w:jc w:val="center"/>
            </w:pPr>
            <w:r w:rsidRPr="000F01DD">
              <w:t>6,3</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919653E" w14:textId="77777777" w:rsidR="000F01DD" w:rsidRPr="000F01DD" w:rsidRDefault="000F01DD" w:rsidP="000F01DD">
            <w:pPr>
              <w:spacing w:after="0" w:line="240" w:lineRule="auto"/>
              <w:contextualSpacing/>
              <w:jc w:val="center"/>
            </w:pPr>
            <w:r w:rsidRPr="000F01DD">
              <w:t>2</w:t>
            </w:r>
          </w:p>
        </w:tc>
      </w:tr>
      <w:tr w:rsidR="000F01DD" w:rsidRPr="000F01DD" w14:paraId="5A15BAEE"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4D0A4AEB" w14:textId="77777777" w:rsidR="000F01DD" w:rsidRPr="000F01DD" w:rsidRDefault="000F01DD" w:rsidP="000F01DD">
            <w:pPr>
              <w:spacing w:after="0" w:line="240" w:lineRule="auto"/>
              <w:contextualSpacing/>
            </w:pPr>
            <w:r w:rsidRPr="000F01DD">
              <w:t>14</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EE903FF" w14:textId="77777777" w:rsidR="000F01DD" w:rsidRPr="000F01DD" w:rsidRDefault="000F01DD" w:rsidP="000F01DD">
            <w:pPr>
              <w:spacing w:after="0" w:line="240" w:lineRule="auto"/>
              <w:contextualSpacing/>
            </w:pPr>
            <w:r w:rsidRPr="000F01DD">
              <w:t>Los arrieros-calzada romana</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6C4B1351" w14:textId="5A5A2CFF"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73107C9" w14:textId="77777777" w:rsidR="000F01DD" w:rsidRPr="000F01DD" w:rsidRDefault="000F01DD" w:rsidP="000F01DD">
            <w:pPr>
              <w:spacing w:after="0" w:line="240" w:lineRule="auto"/>
              <w:contextualSpacing/>
            </w:pPr>
            <w:r w:rsidRPr="000F01DD">
              <w:t>Villarejo del 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F045926" w14:textId="77777777" w:rsidR="000F01DD" w:rsidRPr="000F01DD" w:rsidRDefault="000F01DD" w:rsidP="000F01DD">
            <w:pPr>
              <w:spacing w:after="0" w:line="240" w:lineRule="auto"/>
              <w:contextualSpacing/>
              <w:jc w:val="center"/>
            </w:pPr>
            <w:r w:rsidRPr="000F01DD">
              <w:t>11,4</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74DCEA4E" w14:textId="77777777" w:rsidR="000F01DD" w:rsidRPr="000F01DD" w:rsidRDefault="000F01DD" w:rsidP="000F01DD">
            <w:pPr>
              <w:spacing w:after="0" w:line="240" w:lineRule="auto"/>
              <w:contextualSpacing/>
              <w:jc w:val="center"/>
            </w:pPr>
            <w:r w:rsidRPr="000F01DD">
              <w:t>3</w:t>
            </w:r>
          </w:p>
        </w:tc>
      </w:tr>
      <w:tr w:rsidR="000F01DD" w:rsidRPr="000F01DD" w14:paraId="20C0D045"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E2EFDA" w:fill="E2EFDA"/>
            <w:noWrap/>
            <w:vAlign w:val="center"/>
            <w:hideMark/>
          </w:tcPr>
          <w:p w14:paraId="0EB11B66" w14:textId="77777777" w:rsidR="000F01DD" w:rsidRPr="000F01DD" w:rsidRDefault="000F01DD" w:rsidP="000F01DD">
            <w:pPr>
              <w:spacing w:after="0" w:line="240" w:lineRule="auto"/>
              <w:contextualSpacing/>
            </w:pPr>
            <w:r w:rsidRPr="000F01DD">
              <w:t>15</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3B74D0DA" w14:textId="77777777" w:rsidR="000F01DD" w:rsidRPr="000F01DD" w:rsidRDefault="000F01DD" w:rsidP="000F01DD">
            <w:pPr>
              <w:spacing w:after="0" w:line="240" w:lineRule="auto"/>
              <w:contextualSpacing/>
            </w:pPr>
            <w:r w:rsidRPr="000F01DD">
              <w:t>Los Bayos</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0B7D08E6" w14:textId="6C7C0624"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56CB20E4" w14:textId="77777777" w:rsidR="000F01DD" w:rsidRPr="000F01DD" w:rsidRDefault="000F01DD" w:rsidP="000F01DD">
            <w:pPr>
              <w:spacing w:after="0" w:line="240" w:lineRule="auto"/>
              <w:contextualSpacing/>
            </w:pPr>
            <w:r w:rsidRPr="000F01DD">
              <w:t>Santa Cruz del Valle</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49B9B3A7" w14:textId="77777777" w:rsidR="000F01DD" w:rsidRPr="000F01DD" w:rsidRDefault="000F01DD" w:rsidP="000F01DD">
            <w:pPr>
              <w:spacing w:after="0" w:line="240" w:lineRule="auto"/>
              <w:contextualSpacing/>
              <w:jc w:val="center"/>
            </w:pPr>
            <w:r w:rsidRPr="000F01DD">
              <w:t>3,1</w:t>
            </w:r>
          </w:p>
        </w:tc>
        <w:tc>
          <w:tcPr>
            <w:tcW w:w="0" w:type="auto"/>
            <w:tcBorders>
              <w:top w:val="single" w:sz="4" w:space="0" w:color="FFFFFF"/>
              <w:left w:val="single" w:sz="4" w:space="0" w:color="FFFFFF"/>
              <w:bottom w:val="single" w:sz="4" w:space="0" w:color="FFFFFF"/>
              <w:right w:val="single" w:sz="4" w:space="0" w:color="FFFFFF"/>
            </w:tcBorders>
            <w:shd w:val="clear" w:color="E2EFDA" w:fill="E2EFDA"/>
            <w:noWrap/>
            <w:vAlign w:val="center"/>
            <w:hideMark/>
          </w:tcPr>
          <w:p w14:paraId="742DEBED" w14:textId="77777777" w:rsidR="000F01DD" w:rsidRPr="000F01DD" w:rsidRDefault="000F01DD" w:rsidP="000F01DD">
            <w:pPr>
              <w:spacing w:after="0" w:line="240" w:lineRule="auto"/>
              <w:contextualSpacing/>
              <w:jc w:val="center"/>
            </w:pPr>
            <w:r w:rsidRPr="000F01DD">
              <w:t>1</w:t>
            </w:r>
          </w:p>
        </w:tc>
      </w:tr>
      <w:tr w:rsidR="000F01DD" w:rsidRPr="000F01DD" w14:paraId="0CEEC369" w14:textId="77777777" w:rsidTr="0098022B">
        <w:trPr>
          <w:trHeight w:val="285"/>
          <w:jc w:val="center"/>
        </w:trPr>
        <w:tc>
          <w:tcPr>
            <w:tcW w:w="0" w:type="auto"/>
            <w:tcBorders>
              <w:top w:val="single" w:sz="4" w:space="0" w:color="FFFFFF"/>
              <w:left w:val="nil"/>
              <w:bottom w:val="single" w:sz="4" w:space="0" w:color="FFFFFF"/>
              <w:right w:val="single" w:sz="4" w:space="0" w:color="FFFFFF"/>
            </w:tcBorders>
            <w:shd w:val="clear" w:color="C6E0B4" w:fill="C6E0B4"/>
            <w:noWrap/>
            <w:vAlign w:val="center"/>
            <w:hideMark/>
          </w:tcPr>
          <w:p w14:paraId="2002B392" w14:textId="77777777" w:rsidR="000F01DD" w:rsidRPr="000F01DD" w:rsidRDefault="000F01DD" w:rsidP="000F01DD">
            <w:pPr>
              <w:spacing w:after="0" w:line="240" w:lineRule="auto"/>
              <w:contextualSpacing/>
            </w:pPr>
            <w:r w:rsidRPr="000F01DD">
              <w:t>16</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22AFACFA" w14:textId="77777777" w:rsidR="000F01DD" w:rsidRPr="000F01DD" w:rsidRDefault="000F01DD" w:rsidP="000F01DD">
            <w:pPr>
              <w:spacing w:after="0" w:line="240" w:lineRule="auto"/>
              <w:contextualSpacing/>
            </w:pPr>
            <w:r w:rsidRPr="000F01DD">
              <w:t>Los Cercaos</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488BAA7E" w14:textId="5F37B514"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1187C0A" w14:textId="77777777" w:rsidR="000F01DD" w:rsidRPr="000F01DD" w:rsidRDefault="000F01DD" w:rsidP="000F01DD">
            <w:pPr>
              <w:spacing w:after="0" w:line="240" w:lineRule="auto"/>
              <w:contextualSpacing/>
            </w:pPr>
            <w:r w:rsidRPr="000F01DD">
              <w:t>Villarejo del Valle</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135B646D" w14:textId="77777777" w:rsidR="000F01DD" w:rsidRPr="000F01DD" w:rsidRDefault="000F01DD" w:rsidP="000F01DD">
            <w:pPr>
              <w:spacing w:after="0" w:line="240" w:lineRule="auto"/>
              <w:contextualSpacing/>
              <w:jc w:val="center"/>
            </w:pPr>
            <w:r w:rsidRPr="000F01DD">
              <w:t>2,7</w:t>
            </w:r>
          </w:p>
        </w:tc>
        <w:tc>
          <w:tcPr>
            <w:tcW w:w="0" w:type="auto"/>
            <w:tcBorders>
              <w:top w:val="single" w:sz="4" w:space="0" w:color="FFFFFF"/>
              <w:left w:val="single" w:sz="4" w:space="0" w:color="FFFFFF"/>
              <w:bottom w:val="single" w:sz="4" w:space="0" w:color="FFFFFF"/>
              <w:right w:val="single" w:sz="4" w:space="0" w:color="FFFFFF"/>
            </w:tcBorders>
            <w:shd w:val="clear" w:color="C6E0B4" w:fill="C6E0B4"/>
            <w:noWrap/>
            <w:vAlign w:val="center"/>
            <w:hideMark/>
          </w:tcPr>
          <w:p w14:paraId="34286671" w14:textId="77777777" w:rsidR="000F01DD" w:rsidRPr="000F01DD" w:rsidRDefault="000F01DD" w:rsidP="000F01DD">
            <w:pPr>
              <w:spacing w:after="0" w:line="240" w:lineRule="auto"/>
              <w:contextualSpacing/>
              <w:jc w:val="center"/>
            </w:pPr>
            <w:r w:rsidRPr="000F01DD">
              <w:t>2</w:t>
            </w:r>
          </w:p>
        </w:tc>
      </w:tr>
      <w:tr w:rsidR="000F01DD" w:rsidRPr="000F01DD" w14:paraId="57EC8A1A" w14:textId="77777777" w:rsidTr="0098022B">
        <w:trPr>
          <w:trHeight w:val="285"/>
          <w:jc w:val="center"/>
        </w:trPr>
        <w:tc>
          <w:tcPr>
            <w:tcW w:w="0" w:type="auto"/>
            <w:tcBorders>
              <w:top w:val="single" w:sz="4" w:space="0" w:color="FFFFFF"/>
              <w:left w:val="nil"/>
              <w:bottom w:val="nil"/>
              <w:right w:val="single" w:sz="4" w:space="0" w:color="FFFFFF"/>
            </w:tcBorders>
            <w:shd w:val="clear" w:color="E2EFDA" w:fill="E2EFDA"/>
            <w:noWrap/>
            <w:vAlign w:val="center"/>
            <w:hideMark/>
          </w:tcPr>
          <w:p w14:paraId="3ECB5C20" w14:textId="77777777" w:rsidR="000F01DD" w:rsidRPr="000F01DD" w:rsidRDefault="000F01DD" w:rsidP="000F01DD">
            <w:pPr>
              <w:spacing w:after="0" w:line="240" w:lineRule="auto"/>
              <w:contextualSpacing/>
            </w:pPr>
            <w:r w:rsidRPr="000F01DD">
              <w:t>17</w:t>
            </w:r>
          </w:p>
        </w:tc>
        <w:tc>
          <w:tcPr>
            <w:tcW w:w="0" w:type="auto"/>
            <w:tcBorders>
              <w:top w:val="single" w:sz="4" w:space="0" w:color="FFFFFF"/>
              <w:left w:val="single" w:sz="4" w:space="0" w:color="FFFFFF"/>
              <w:bottom w:val="nil"/>
              <w:right w:val="single" w:sz="4" w:space="0" w:color="FFFFFF"/>
            </w:tcBorders>
            <w:shd w:val="clear" w:color="E2EFDA" w:fill="E2EFDA"/>
            <w:noWrap/>
            <w:vAlign w:val="center"/>
            <w:hideMark/>
          </w:tcPr>
          <w:p w14:paraId="1A9A0E52" w14:textId="77777777" w:rsidR="000F01DD" w:rsidRPr="000F01DD" w:rsidRDefault="000F01DD" w:rsidP="000F01DD">
            <w:pPr>
              <w:spacing w:after="0" w:line="240" w:lineRule="auto"/>
              <w:contextualSpacing/>
            </w:pPr>
            <w:r w:rsidRPr="000F01DD">
              <w:t>Los Pozos de Felipe</w:t>
            </w:r>
          </w:p>
        </w:tc>
        <w:tc>
          <w:tcPr>
            <w:tcW w:w="0" w:type="auto"/>
            <w:tcBorders>
              <w:top w:val="single" w:sz="4" w:space="0" w:color="FFFFFF"/>
              <w:left w:val="single" w:sz="4" w:space="0" w:color="FFFFFF"/>
              <w:bottom w:val="nil"/>
              <w:right w:val="single" w:sz="4" w:space="0" w:color="FFFFFF"/>
            </w:tcBorders>
            <w:shd w:val="clear" w:color="E2EFDA" w:fill="E2EFDA"/>
            <w:noWrap/>
            <w:vAlign w:val="center"/>
            <w:hideMark/>
          </w:tcPr>
          <w:p w14:paraId="23241956" w14:textId="3D4C1718" w:rsidR="000F01DD" w:rsidRPr="000F01DD" w:rsidRDefault="000F01DD" w:rsidP="000F01DD">
            <w:pPr>
              <w:spacing w:after="0" w:line="240" w:lineRule="auto"/>
              <w:contextualSpacing/>
            </w:pPr>
            <w:r w:rsidRPr="000F01DD">
              <w:t>valle</w:t>
            </w:r>
          </w:p>
        </w:tc>
        <w:tc>
          <w:tcPr>
            <w:tcW w:w="0" w:type="auto"/>
            <w:tcBorders>
              <w:top w:val="single" w:sz="4" w:space="0" w:color="FFFFFF"/>
              <w:left w:val="single" w:sz="4" w:space="0" w:color="FFFFFF"/>
              <w:bottom w:val="nil"/>
              <w:right w:val="single" w:sz="4" w:space="0" w:color="FFFFFF"/>
            </w:tcBorders>
            <w:shd w:val="clear" w:color="E2EFDA" w:fill="E2EFDA"/>
            <w:noWrap/>
            <w:vAlign w:val="center"/>
            <w:hideMark/>
          </w:tcPr>
          <w:p w14:paraId="3AECBEE6" w14:textId="77777777" w:rsidR="000F01DD" w:rsidRPr="000F01DD" w:rsidRDefault="000F01DD" w:rsidP="000F01DD">
            <w:pPr>
              <w:spacing w:after="0" w:line="240" w:lineRule="auto"/>
              <w:contextualSpacing/>
            </w:pPr>
            <w:r w:rsidRPr="000F01DD">
              <w:t>Mombeltrán o Santa Cruz del Valle</w:t>
            </w:r>
          </w:p>
        </w:tc>
        <w:tc>
          <w:tcPr>
            <w:tcW w:w="0" w:type="auto"/>
            <w:tcBorders>
              <w:top w:val="single" w:sz="4" w:space="0" w:color="FFFFFF"/>
              <w:left w:val="single" w:sz="4" w:space="0" w:color="FFFFFF"/>
              <w:bottom w:val="nil"/>
              <w:right w:val="single" w:sz="4" w:space="0" w:color="FFFFFF"/>
            </w:tcBorders>
            <w:shd w:val="clear" w:color="E2EFDA" w:fill="E2EFDA"/>
            <w:noWrap/>
            <w:vAlign w:val="center"/>
            <w:hideMark/>
          </w:tcPr>
          <w:p w14:paraId="27646269" w14:textId="77777777" w:rsidR="000F01DD" w:rsidRPr="000F01DD" w:rsidRDefault="000F01DD" w:rsidP="000F01DD">
            <w:pPr>
              <w:spacing w:after="0" w:line="240" w:lineRule="auto"/>
              <w:contextualSpacing/>
              <w:jc w:val="center"/>
            </w:pPr>
            <w:r w:rsidRPr="000F01DD">
              <w:t>14</w:t>
            </w:r>
          </w:p>
        </w:tc>
        <w:tc>
          <w:tcPr>
            <w:tcW w:w="0" w:type="auto"/>
            <w:tcBorders>
              <w:top w:val="single" w:sz="4" w:space="0" w:color="FFFFFF"/>
              <w:left w:val="single" w:sz="4" w:space="0" w:color="FFFFFF"/>
              <w:bottom w:val="nil"/>
              <w:right w:val="single" w:sz="4" w:space="0" w:color="FFFFFF"/>
            </w:tcBorders>
            <w:shd w:val="clear" w:color="E2EFDA" w:fill="E2EFDA"/>
            <w:noWrap/>
            <w:vAlign w:val="center"/>
            <w:hideMark/>
          </w:tcPr>
          <w:p w14:paraId="51201C5A" w14:textId="77777777" w:rsidR="000F01DD" w:rsidRPr="000F01DD" w:rsidRDefault="000F01DD" w:rsidP="000F01DD">
            <w:pPr>
              <w:spacing w:after="0" w:line="240" w:lineRule="auto"/>
              <w:contextualSpacing/>
              <w:jc w:val="center"/>
            </w:pPr>
            <w:r w:rsidRPr="000F01DD">
              <w:t>3</w:t>
            </w:r>
          </w:p>
        </w:tc>
      </w:tr>
    </w:tbl>
    <w:p w14:paraId="287AE662" w14:textId="77777777" w:rsidR="000F01DD" w:rsidRPr="000F01DD" w:rsidRDefault="000F01DD" w:rsidP="000F01DD">
      <w:pPr>
        <w:spacing w:after="0" w:line="249" w:lineRule="auto"/>
        <w:ind w:left="-360"/>
      </w:pPr>
    </w:p>
    <w:p w14:paraId="0DE4F667" w14:textId="77777777" w:rsidR="000F01DD" w:rsidRDefault="000F01DD" w:rsidP="000F01DD">
      <w:r w:rsidRPr="000F01DD">
        <w:t xml:space="preserve">Además, por el Barranco pasa el GR180, parte del GR de Madrid a Lisboa por el sur de Gredos, y el itinerario promovido por el parque regional </w:t>
      </w:r>
      <w:r w:rsidRPr="000F01DD">
        <w:rPr>
          <w:i/>
        </w:rPr>
        <w:t>A vueltas con Gredos</w:t>
      </w:r>
      <w:r w:rsidRPr="000F01DD">
        <w:t>.</w:t>
      </w:r>
    </w:p>
    <w:p w14:paraId="279C606D" w14:textId="354D17F8" w:rsidR="005E3E5A" w:rsidRDefault="4EB0DDF5" w:rsidP="005E3E5A">
      <w:pPr>
        <w:pStyle w:val="T2"/>
      </w:pPr>
      <w:r>
        <w:t>Figuras de protección</w:t>
      </w:r>
    </w:p>
    <w:p w14:paraId="3249BCD6" w14:textId="525589A3" w:rsidR="005E3E5A" w:rsidRPr="005E3E5A" w:rsidRDefault="005E3E5A" w:rsidP="005E3E5A">
      <w:r>
        <w:t xml:space="preserve">El Barranco </w:t>
      </w:r>
      <w:r w:rsidR="001C22AD">
        <w:t>tiene un 33% de su superficie incluida en el parque regional Sierra de Gredos, perteneciente a la Red de Espacios Naturales de Castilla y León (mapa de la izquierda). Además, está incluida en ZEPA (zona de especial protección para las aves) y LIC (lugares de interés comunitario) un 43% más (mapas central y derecho). En total, la superficie protegida alcanza el 76% del Barranco.</w:t>
      </w:r>
    </w:p>
    <w:p w14:paraId="1E3DC574" w14:textId="77777777" w:rsidR="005E3E5A" w:rsidRDefault="005E3E5A" w:rsidP="005E3E5A">
      <w:pPr>
        <w:keepNext/>
        <w:jc w:val="center"/>
      </w:pPr>
      <w:r>
        <w:rPr>
          <w:noProof/>
        </w:rPr>
        <w:lastRenderedPageBreak/>
        <w:drawing>
          <wp:inline distT="0" distB="0" distL="0" distR="0" wp14:anchorId="4345A8DC" wp14:editId="1978D235">
            <wp:extent cx="1699621" cy="27720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pic:nvPicPr>
                  <pic:blipFill>
                    <a:blip r:embed="rId17">
                      <a:extLst>
                        <a:ext uri="{28A0092B-C50C-407E-A947-70E740481C1C}">
                          <a14:useLocalDpi xmlns:a14="http://schemas.microsoft.com/office/drawing/2010/main" val="0"/>
                        </a:ext>
                      </a:extLst>
                    </a:blip>
                    <a:stretch>
                      <a:fillRect/>
                    </a:stretch>
                  </pic:blipFill>
                  <pic:spPr>
                    <a:xfrm>
                      <a:off x="0" y="0"/>
                      <a:ext cx="1699621" cy="2772000"/>
                    </a:xfrm>
                    <a:prstGeom prst="rect">
                      <a:avLst/>
                    </a:prstGeom>
                  </pic:spPr>
                </pic:pic>
              </a:graphicData>
            </a:graphic>
          </wp:inline>
        </w:drawing>
      </w:r>
      <w:r w:rsidR="476624ED">
        <w:t xml:space="preserve"> </w:t>
      </w:r>
      <w:r>
        <w:rPr>
          <w:noProof/>
        </w:rPr>
        <w:drawing>
          <wp:inline distT="0" distB="0" distL="0" distR="0" wp14:anchorId="5E09A576" wp14:editId="49F7BAAE">
            <wp:extent cx="1699620" cy="2772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pic:nvPicPr>
                  <pic:blipFill>
                    <a:blip r:embed="rId18">
                      <a:extLst>
                        <a:ext uri="{28A0092B-C50C-407E-A947-70E740481C1C}">
                          <a14:useLocalDpi xmlns:a14="http://schemas.microsoft.com/office/drawing/2010/main" val="0"/>
                        </a:ext>
                      </a:extLst>
                    </a:blip>
                    <a:stretch>
                      <a:fillRect/>
                    </a:stretch>
                  </pic:blipFill>
                  <pic:spPr>
                    <a:xfrm>
                      <a:off x="0" y="0"/>
                      <a:ext cx="1699620" cy="2772000"/>
                    </a:xfrm>
                    <a:prstGeom prst="rect">
                      <a:avLst/>
                    </a:prstGeom>
                  </pic:spPr>
                </pic:pic>
              </a:graphicData>
            </a:graphic>
          </wp:inline>
        </w:drawing>
      </w:r>
      <w:r w:rsidR="476624ED">
        <w:t xml:space="preserve"> </w:t>
      </w:r>
      <w:r>
        <w:rPr>
          <w:noProof/>
        </w:rPr>
        <w:drawing>
          <wp:inline distT="0" distB="0" distL="0" distR="0" wp14:anchorId="0C6B6B16" wp14:editId="52FB2A99">
            <wp:extent cx="1699620" cy="27720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pic:nvPicPr>
                  <pic:blipFill>
                    <a:blip r:embed="rId19">
                      <a:extLst>
                        <a:ext uri="{28A0092B-C50C-407E-A947-70E740481C1C}">
                          <a14:useLocalDpi xmlns:a14="http://schemas.microsoft.com/office/drawing/2010/main" val="0"/>
                        </a:ext>
                      </a:extLst>
                    </a:blip>
                    <a:stretch>
                      <a:fillRect/>
                    </a:stretch>
                  </pic:blipFill>
                  <pic:spPr>
                    <a:xfrm>
                      <a:off x="0" y="0"/>
                      <a:ext cx="1699620" cy="2772000"/>
                    </a:xfrm>
                    <a:prstGeom prst="rect">
                      <a:avLst/>
                    </a:prstGeom>
                  </pic:spPr>
                </pic:pic>
              </a:graphicData>
            </a:graphic>
          </wp:inline>
        </w:drawing>
      </w:r>
    </w:p>
    <w:p w14:paraId="42CCBB99" w14:textId="77777777" w:rsidR="005E3E5A" w:rsidRPr="005C014C" w:rsidRDefault="005E3E5A" w:rsidP="005E3E5A">
      <w:pPr>
        <w:pStyle w:val="Descripcin"/>
        <w:jc w:val="center"/>
      </w:pPr>
      <w:r>
        <w:t xml:space="preserve">Mapa </w:t>
      </w:r>
      <w:r>
        <w:rPr>
          <w:noProof/>
        </w:rPr>
        <w:fldChar w:fldCharType="begin"/>
      </w:r>
      <w:r>
        <w:rPr>
          <w:noProof/>
        </w:rPr>
        <w:instrText xml:space="preserve"> SEQ Mapa \* ARABIC </w:instrText>
      </w:r>
      <w:r>
        <w:rPr>
          <w:noProof/>
        </w:rPr>
        <w:fldChar w:fldCharType="separate"/>
      </w:r>
      <w:r>
        <w:rPr>
          <w:noProof/>
        </w:rPr>
        <w:t>3</w:t>
      </w:r>
      <w:r>
        <w:rPr>
          <w:noProof/>
        </w:rPr>
        <w:fldChar w:fldCharType="end"/>
      </w:r>
      <w:r>
        <w:t>. Superficie incluida en la red de Espacios Naturales (izquierda), LIC (centro) y ZEPA (derecha)</w:t>
      </w:r>
    </w:p>
    <w:p w14:paraId="2BAD1C0F" w14:textId="77777777" w:rsidR="005E3E5A" w:rsidRPr="005E3E5A" w:rsidRDefault="005E3E5A" w:rsidP="005E3E5A"/>
    <w:p w14:paraId="23CD74C2" w14:textId="66F14276" w:rsidR="000F01DD" w:rsidRPr="000F01DD" w:rsidRDefault="000F01DD" w:rsidP="00820A44">
      <w:pPr>
        <w:spacing w:after="0" w:line="249" w:lineRule="auto"/>
      </w:pPr>
    </w:p>
    <w:p w14:paraId="4AE85996" w14:textId="77777777" w:rsidR="00D00C22" w:rsidRDefault="00D00C22">
      <w:pPr>
        <w:jc w:val="left"/>
        <w:rPr>
          <w:rFonts w:asciiTheme="majorHAnsi" w:eastAsiaTheme="majorEastAsia" w:hAnsiTheme="majorHAnsi" w:cstheme="majorBidi"/>
          <w:color w:val="E36C0A" w:themeColor="accent6" w:themeShade="BF"/>
          <w:sz w:val="32"/>
          <w:szCs w:val="32"/>
        </w:rPr>
      </w:pPr>
      <w:r>
        <w:br w:type="page"/>
      </w:r>
    </w:p>
    <w:p w14:paraId="1C04F7D1" w14:textId="1FD509DE" w:rsidR="000F01DD" w:rsidRPr="000F01DD" w:rsidRDefault="4EB0DDF5" w:rsidP="00820A44">
      <w:pPr>
        <w:pStyle w:val="T1"/>
      </w:pPr>
      <w:r>
        <w:lastRenderedPageBreak/>
        <w:t>DESCRIPCIÓN DE LA ENTIDAD LOCAL QUE PRESENTA LA CANDIDATURA</w:t>
      </w:r>
    </w:p>
    <w:p w14:paraId="05A3CF64" w14:textId="5BDB12F0" w:rsidR="000F01DD" w:rsidRDefault="00820A44" w:rsidP="00820A44">
      <w:r>
        <w:t xml:space="preserve">La candidatura se presenta por la Mancomunidad Municipal Barranco de las Cinco Villas, </w:t>
      </w:r>
      <w:r w:rsidR="00E5086E">
        <w:t>constituida en el año 1988. La Mancomunidad no cuenta con técnicos de turismo propios, por lo que el documento ha sido elaborado por un grupo de trabajo creado expresamente para ello, integrado por técnicos y concejales de los ayuntamientos de los cinco municipios, algunas asociaciones, empresarios y personas con interés y conocimientos en turismo.</w:t>
      </w:r>
    </w:p>
    <w:p w14:paraId="00FB6AD3" w14:textId="7E726331" w:rsidR="00E5086E" w:rsidRDefault="007B4660" w:rsidP="00820A44">
      <w:r w:rsidRPr="000F01DD">
        <w:rPr>
          <w:noProof/>
        </w:rPr>
        <w:drawing>
          <wp:anchor distT="0" distB="0" distL="114300" distR="114300" simplePos="0" relativeHeight="251662336" behindDoc="0" locked="0" layoutInCell="1" allowOverlap="1" wp14:anchorId="6E0ACC30" wp14:editId="64AC2B7D">
            <wp:simplePos x="0" y="0"/>
            <wp:positionH relativeFrom="margin">
              <wp:align>right</wp:align>
            </wp:positionH>
            <wp:positionV relativeFrom="paragraph">
              <wp:posOffset>0</wp:posOffset>
            </wp:positionV>
            <wp:extent cx="2338705" cy="3540125"/>
            <wp:effectExtent l="0" t="0" r="4445" b="317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8705" cy="3540125"/>
                    </a:xfrm>
                    <a:prstGeom prst="rect">
                      <a:avLst/>
                    </a:prstGeom>
                  </pic:spPr>
                </pic:pic>
              </a:graphicData>
            </a:graphic>
            <wp14:sizeRelH relativeFrom="page">
              <wp14:pctWidth>0</wp14:pctWidth>
            </wp14:sizeRelH>
            <wp14:sizeRelV relativeFrom="page">
              <wp14:pctHeight>0</wp14:pctHeight>
            </wp14:sizeRelV>
          </wp:anchor>
        </w:drawing>
      </w:r>
      <w:r w:rsidR="00E5086E">
        <w:t xml:space="preserve">La Mancomunidad tuvo una época muy activa en la promoción del turismo sostenible, desde 2005 hasta 2012, trabajando activamente en una extensa red de rutas de senderismo, con la senda de las Cinco Villas como producto estrella y una buena inversión en señalética y cartelería. Se diseñaron y crearon folletos de todas las rutas, así como planos y folletos de los cascos urbanos de los cinco pueblos. </w:t>
      </w:r>
      <w:r w:rsidR="009D2555">
        <w:t>Durante muchos años se ofrecía un servicio gratuito de rutas guiadas, muy apreciado y valorado por los visitantes de las provincias limítrofes. La continua interacción de nuevos senderistas con las rutas nos permitió modificar y mejorar mucho los itinerarios, incorporando puntos de interés o descartando las secciones más pobres.</w:t>
      </w:r>
    </w:p>
    <w:p w14:paraId="5DC75195" w14:textId="400970FF" w:rsidR="009D2555" w:rsidRDefault="009D2555" w:rsidP="00820A44">
      <w:r>
        <w:t xml:space="preserve">Un punto importantísimo de aquella época fue la creación de una web de turismo de las cinco villas, portal completísimo y muy atractivo visualmente, que ofrecía al visitante toda la información necesaria para disfrutar de su visita a la zona. Conocedores de que el visitante no se ciñe a una pequeña zona como el Barranco, esta web ofrecía información de todo tipo de un ámbito geográfico amplio, con información de buena parte del valle del Tiétar y del norte de Gredos. Cuando aquella web desapareció, por motivos económicos, la mayor parte de los contenidos fueron </w:t>
      </w:r>
      <w:r>
        <w:rPr>
          <w:i/>
        </w:rPr>
        <w:t>salvados</w:t>
      </w:r>
      <w:r>
        <w:t xml:space="preserve"> incorporándolos a las secciones turísticas de las webs municipales.</w:t>
      </w:r>
    </w:p>
    <w:p w14:paraId="58BC049A" w14:textId="22DA934D" w:rsidR="009D2555" w:rsidRDefault="007C15D3" w:rsidP="00612867">
      <w:r w:rsidRPr="00612867">
        <w:t xml:space="preserve">Se trabajó también en esa fase anterior en crear tejido empresarial turístico, haciendo reuniones periódicas </w:t>
      </w:r>
      <w:r w:rsidR="00612867" w:rsidRPr="00612867">
        <w:t>con los encargados de los alojamientos de turismo rural. Fruto de aquellos encuentros fue la creación de un sistema informático para compartir clientes y la constitución de una asociación de empresarios de turismo rural del Barranco, asociación que apenas tuvo recorrido. Con la colaboración</w:t>
      </w:r>
      <w:r w:rsidR="00612867">
        <w:t xml:space="preserve"> de los empresarios, se diseñaron f</w:t>
      </w:r>
      <w:r w:rsidR="00612867" w:rsidRPr="00612867">
        <w:t xml:space="preserve">olletos promocionales del Barranco para </w:t>
      </w:r>
      <w:r w:rsidR="00612867">
        <w:t xml:space="preserve">tener presencia en </w:t>
      </w:r>
      <w:r w:rsidR="00612867" w:rsidRPr="00612867">
        <w:t>INTUR y FITUR</w:t>
      </w:r>
      <w:r w:rsidR="00612867">
        <w:t>.</w:t>
      </w:r>
    </w:p>
    <w:p w14:paraId="118ADDB7" w14:textId="3C0D4422" w:rsidR="007B4660" w:rsidRDefault="4EB0DDF5" w:rsidP="007B4660">
      <w:pPr>
        <w:pStyle w:val="T1"/>
      </w:pPr>
      <w:r>
        <w:lastRenderedPageBreak/>
        <w:t>JUSTIFICACIÓN DE LA NECESIDAD DEL PLAN</w:t>
      </w:r>
    </w:p>
    <w:p w14:paraId="4D1882E2" w14:textId="77777777" w:rsidR="4EB0DDF5" w:rsidRDefault="4EB0DDF5" w:rsidP="4EB0DDF5">
      <w:pPr>
        <w:pStyle w:val="T2"/>
      </w:pPr>
      <w:r>
        <w:t xml:space="preserve">TURISMO SOSTENIBLE VS TURISMO CONVENCIONAL </w:t>
      </w:r>
    </w:p>
    <w:p w14:paraId="476B9AA2" w14:textId="6902AB22" w:rsidR="4EB0DDF5" w:rsidRDefault="4EB0DDF5">
      <w:r>
        <w:t>La crisis económica de 2008 y años posteriores tuvo un gran impacto negativo en la comarca y afectó también a las cuentas de la Mancomunidad, que pasó a prescindir de todo su personal técnico y, paralelamente, congeló todos los proyectos e iniciativas que había estado liderando. En 2009, además, la comarca sufrió un gravísimo incendio forestal, afectando principalmente a Mombeltrán y Cuevas del Valle y dejando tocadas un buen puñado de rutas de senderismo. Se paralizó el servicio de rutas guiadas, se eliminó la web turística, no se hicieron más reuniones con los empresarios… La senda de las Cinco Villas, nuestro producto emblemático, perdió la homologación de la Federación castellano leonesa.</w:t>
      </w:r>
    </w:p>
    <w:p w14:paraId="3E8D874F" w14:textId="7B4D8C3D" w:rsidR="4EB0DDF5" w:rsidRDefault="3744C74C">
      <w:r>
        <w:t>Ahora estamos pasando esta nueva crisis, la pandemia por SARS-CoV-2, que en su faceta económica ha golpeado duramente al sector turístico. Algunos ayuntamientos, en la medida de sus posibilidades y aprovechando gastos no ejecutados por la crisis, han ofrecido ayudas al sector, pequeños apoyos que se suman a los de las administraciones de niveles superiores. Pero, posiblemente, la mejor ayuda que las entidades locales puedan ofrecer es invertir en los recursos turísticos de su competencia, con el fin de recuperar el flujo de visitantes a la comarca. Además, el turismo activo y de naturaleza tiene ahora más demanda, posiblemente debido al impacto que la pandemia ha tenido en la salud mental de todos nosotros.</w:t>
      </w:r>
    </w:p>
    <w:p w14:paraId="1A7CEBBB" w14:textId="77777777" w:rsidR="00E45866" w:rsidRDefault="4EB0DDF5" w:rsidP="00E45866">
      <w:r>
        <w:t xml:space="preserve">Sin embargo, no queremos simplemente recuperar el nivel de oferta turística de épocas pasadas. Queremos hacer del Barranco un destino turístico lo más sostenible que podamos. Las actuaciones que pongamos en marcha tienen que </w:t>
      </w:r>
      <w:r w:rsidR="00E45866">
        <w:t>diseñarse con criterios de sostenibilidad lo más ambiciosos que nos sea posible: reducir las emisiones de GEI, minimizar los consumos energéticos, usar combustibles renovables y consumir productos locales, como criterios generales ineludibles.</w:t>
      </w:r>
    </w:p>
    <w:p w14:paraId="7DD84BE5" w14:textId="261BE570" w:rsidR="4EB0DDF5" w:rsidRDefault="4EB0DDF5">
      <w:r>
        <w:t>Un estudio</w:t>
      </w:r>
      <w:r w:rsidRPr="4EB0DDF5">
        <w:rPr>
          <w:rStyle w:val="Refdenotaalpie"/>
        </w:rPr>
        <w:footnoteReference w:id="1"/>
      </w:r>
      <w:r>
        <w:t xml:space="preserve"> publicado en </w:t>
      </w:r>
      <w:proofErr w:type="spellStart"/>
      <w:r w:rsidRPr="4EB0DDF5">
        <w:rPr>
          <w:i/>
          <w:iCs/>
        </w:rPr>
        <w:t>Nature</w:t>
      </w:r>
      <w:proofErr w:type="spellEnd"/>
      <w:r w:rsidRPr="4EB0DDF5">
        <w:rPr>
          <w:i/>
          <w:iCs/>
        </w:rPr>
        <w:t xml:space="preserve"> </w:t>
      </w:r>
      <w:proofErr w:type="spellStart"/>
      <w:r w:rsidRPr="4EB0DDF5">
        <w:rPr>
          <w:i/>
          <w:iCs/>
        </w:rPr>
        <w:t>Climate</w:t>
      </w:r>
      <w:proofErr w:type="spellEnd"/>
      <w:r w:rsidRPr="4EB0DDF5">
        <w:rPr>
          <w:i/>
          <w:iCs/>
        </w:rPr>
        <w:t xml:space="preserve"> Change</w:t>
      </w:r>
      <w:r>
        <w:t xml:space="preserve"> estima que el turismo es responsable del 8% de las emisiones de gases de efecto invernadero globales, una cifra cuatro veces mayor que la de estimaciones anteriores que rondaban entre el 2,5 y 3%. </w:t>
      </w:r>
      <w:proofErr w:type="spellStart"/>
      <w:r w:rsidRPr="4EB0DDF5">
        <w:rPr>
          <w:i/>
          <w:iCs/>
        </w:rPr>
        <w:t>Ostelea</w:t>
      </w:r>
      <w:proofErr w:type="spellEnd"/>
      <w:r>
        <w:t xml:space="preserve">, centro universitario internacional especializado en la formación de directivos de la industria del turismo, señala que es cada vez más necesario apostar por un turismo sostenible y ecológico que minimice la realidad de una actividad económica que nunca fue una industria sin emisiones. Además, indica que las tendencias globales muestran un aumento transversal del interés del viajero por esta modalidad de turismo, debido a una mayor conciencia social </w:t>
      </w:r>
      <w:r>
        <w:lastRenderedPageBreak/>
        <w:t>y a que este tipo de turismo se asocia con una mayor calidad de la experiencia del viajero y con un mayor grado de conexión con la comunidad local.</w:t>
      </w:r>
    </w:p>
    <w:p w14:paraId="25976862" w14:textId="77777777" w:rsidR="00E45866" w:rsidRDefault="00E45866" w:rsidP="00E45866">
      <w:r>
        <w:t>Esta mayor concienciación de los impactos medioambientales que tienen las actividades humanas se advierte en estas noticias recientes:</w:t>
      </w:r>
    </w:p>
    <w:p w14:paraId="3C8C4899" w14:textId="77777777" w:rsidR="00E45866" w:rsidRPr="00175131" w:rsidRDefault="00E45866" w:rsidP="00E45866">
      <w:pPr>
        <w:pStyle w:val="Prrafodelista"/>
        <w:numPr>
          <w:ilvl w:val="0"/>
          <w:numId w:val="31"/>
        </w:numPr>
        <w:rPr>
          <w:i/>
        </w:rPr>
      </w:pPr>
      <w:r w:rsidRPr="00175131">
        <w:rPr>
          <w:i/>
        </w:rPr>
        <w:t>El plan de recuperación prevé invertir 20.000 millones en movilidad sostenible y rehabilitación de viviendas.</w:t>
      </w:r>
    </w:p>
    <w:p w14:paraId="6CC9FCFB" w14:textId="77777777" w:rsidR="00E45866" w:rsidRPr="00175131" w:rsidRDefault="00E45866" w:rsidP="00E45866">
      <w:pPr>
        <w:pStyle w:val="Prrafodelista"/>
        <w:numPr>
          <w:ilvl w:val="0"/>
          <w:numId w:val="31"/>
        </w:numPr>
        <w:rPr>
          <w:i/>
        </w:rPr>
      </w:pPr>
      <w:r w:rsidRPr="00175131">
        <w:rPr>
          <w:i/>
        </w:rPr>
        <w:t>Austria o Dinamarca han anunciado que no se podrá usar el gasóleo como fuente energética para calderas.</w:t>
      </w:r>
    </w:p>
    <w:p w14:paraId="1BFB1C80" w14:textId="77777777" w:rsidR="00E45866" w:rsidRPr="00175131" w:rsidRDefault="00E45866" w:rsidP="00E45866">
      <w:pPr>
        <w:pStyle w:val="Prrafodelista"/>
        <w:numPr>
          <w:ilvl w:val="0"/>
          <w:numId w:val="31"/>
        </w:numPr>
        <w:rPr>
          <w:i/>
        </w:rPr>
      </w:pPr>
      <w:r w:rsidRPr="00175131">
        <w:rPr>
          <w:i/>
        </w:rPr>
        <w:t>Francia aprueba una ley que prohíbe los vuelos nacionales que se puedan hacer en tren en menos de dos horas y media.</w:t>
      </w:r>
    </w:p>
    <w:p w14:paraId="0B8122F6" w14:textId="77777777" w:rsidR="00E45866" w:rsidRPr="00175131" w:rsidRDefault="00E45866" w:rsidP="00E45866">
      <w:pPr>
        <w:pStyle w:val="Prrafodelista"/>
        <w:numPr>
          <w:ilvl w:val="0"/>
          <w:numId w:val="31"/>
        </w:numPr>
        <w:rPr>
          <w:i/>
        </w:rPr>
      </w:pPr>
      <w:r w:rsidRPr="00175131">
        <w:rPr>
          <w:i/>
        </w:rPr>
        <w:t>Siete países europeos dejarán de financiar los hidrocarburos en el extranjero.</w:t>
      </w:r>
    </w:p>
    <w:p w14:paraId="7426DD47" w14:textId="77777777" w:rsidR="00E45866" w:rsidRDefault="00E45866" w:rsidP="00E45866">
      <w:r>
        <w:t>Además del carácter de sostenibilidad que tendrán que tener las actuaciones que son responsabilidad directa de las administraciones locales, nuestro plan incluye un eje transversal relacionado con las empresas turísticas, ofreciéndoles una completa auditoría ambiental y planes de mejora personalizados.</w:t>
      </w:r>
    </w:p>
    <w:p w14:paraId="5A3A033A" w14:textId="5ABF785E" w:rsidR="4EB0DDF5" w:rsidRDefault="4EB0DDF5" w:rsidP="4EB0DDF5">
      <w:pPr>
        <w:pStyle w:val="T2"/>
      </w:pPr>
      <w:r>
        <w:t xml:space="preserve">¿POR QUÉ UN PLAN DE SOSTENIBILIDAD TURÍSTICA PARA EL BARRANCO DE LAS CINCO VILLAS? </w:t>
      </w:r>
    </w:p>
    <w:p w14:paraId="319A3350" w14:textId="1CC0D7E4" w:rsidR="4EB0DDF5" w:rsidRDefault="4EB0DDF5" w:rsidP="4EB0DDF5">
      <w:pPr>
        <w:rPr>
          <w:color w:val="FF0000"/>
        </w:rPr>
      </w:pPr>
      <w:r>
        <w:t>El Barranco de las Cinco Villas es un enclave turístico de naturaleza y montaña de enorme atractivo, pero con un gran margen de mejora por delante en cuanto a la sostenibilidad se refiere. La elaboración y ejecución de un plan de sostenibilidad turística se convierte así en una oportunidad para hacer del Barranco un lugar mucho más sostenible y de mayor atractivo turístico, así como un destino más diversificado, fusionando el turismo rural tradicional con una presencia cada vez mayor del ecoturismo.</w:t>
      </w:r>
    </w:p>
    <w:p w14:paraId="41948A04" w14:textId="62C65650" w:rsidR="4EB0DDF5" w:rsidRDefault="4EB0DDF5" w:rsidP="4EB0DDF5">
      <w:r>
        <w:t xml:space="preserve">La crisis de 2008, su extensión en muchas zonas rurales en los años posteriores de recuperación nacional junto a la estructural crisis demográfica y la provocada por la enfermedad de la COVID-19 han supuesto una reducción de recursos y oportunidades para entidades locales como la nuestra. En este sentido, el mantenimiento de infraestructuras verdes, la reducción de combustibles fósiles, el fomento y desarrollo de los productos locales, la mejora e innovación en la oferta turística de los agentes privados, etc., se han visto afectados en los últimos años. Esto ha creado una bola de nieve que afecta de manera transversal a muchos ámbitos, desde la incorporación del destino a sistemas de reconocimiento o certificación, pasando por la participación ciudadana y el diálogo social con los agentes locales, hasta el desarrollo económico y laboral y la dotación de equipamientos de uso público. </w:t>
      </w:r>
    </w:p>
    <w:p w14:paraId="63C808B7" w14:textId="2A61F929" w:rsidR="4EB0DDF5" w:rsidRDefault="4EB0DDF5" w:rsidP="4EB0DDF5">
      <w:r>
        <w:lastRenderedPageBreak/>
        <w:t xml:space="preserve">Convertir el Barranco en un destino turístico sostenible puede actuar de motor que active de nuevo todos estos elementos y a la vez de freno que minimice los efectos de la despoblación. </w:t>
      </w:r>
    </w:p>
    <w:p w14:paraId="41ED529A" w14:textId="12DA85DB" w:rsidR="4EB0DDF5" w:rsidRDefault="4EB0DDF5" w:rsidP="4EB0DDF5">
      <w:pPr>
        <w:pStyle w:val="T2"/>
      </w:pPr>
      <w:r>
        <w:t>¿QUÉ SE PRETENDE CONSEGUIR CON EL PLAN DE SOSTENIBILIDAD TURÍSTICA?</w:t>
      </w:r>
    </w:p>
    <w:p w14:paraId="01FD6F5E" w14:textId="74E68E8F" w:rsidR="4EB0DDF5" w:rsidRDefault="4EB0DDF5" w:rsidP="4EB0DDF5">
      <w:pPr>
        <w:pStyle w:val="Prrafodelista"/>
        <w:numPr>
          <w:ilvl w:val="0"/>
          <w:numId w:val="1"/>
        </w:numPr>
      </w:pPr>
      <w:r>
        <w:t>Asentar las bases de un producto turístico sostenible con vocación de permanencia en el tiempo</w:t>
      </w:r>
    </w:p>
    <w:p w14:paraId="46374E12" w14:textId="37FFC2F9" w:rsidR="4EB0DDF5" w:rsidRDefault="4EB0DDF5" w:rsidP="4EB0DDF5">
      <w:pPr>
        <w:pStyle w:val="Prrafodelista"/>
        <w:numPr>
          <w:ilvl w:val="0"/>
          <w:numId w:val="1"/>
        </w:numPr>
      </w:pPr>
      <w:r>
        <w:t>Convertir el Barranco en un destino turístico desestacionalizado</w:t>
      </w:r>
    </w:p>
    <w:p w14:paraId="7375DE67" w14:textId="7ACD7BCB" w:rsidR="4EB0DDF5" w:rsidRDefault="4EB0DDF5" w:rsidP="4EB0DDF5">
      <w:pPr>
        <w:pStyle w:val="Prrafodelista"/>
        <w:numPr>
          <w:ilvl w:val="0"/>
          <w:numId w:val="1"/>
        </w:numPr>
      </w:pPr>
      <w:r>
        <w:t>Elaborar un diagnóstico de los municipios y sus recursos que sirva como herramienta para futuros proyectos</w:t>
      </w:r>
    </w:p>
    <w:p w14:paraId="6CFC8DBD" w14:textId="320722A8" w:rsidR="00612867" w:rsidRPr="009D2555" w:rsidRDefault="4EB0DDF5" w:rsidP="4EB0DDF5">
      <w:pPr>
        <w:pStyle w:val="Prrafodelista"/>
        <w:numPr>
          <w:ilvl w:val="0"/>
          <w:numId w:val="1"/>
        </w:numPr>
        <w:rPr>
          <w:rFonts w:asciiTheme="minorHAnsi" w:hAnsiTheme="minorHAnsi" w:cstheme="minorBidi"/>
        </w:rPr>
      </w:pPr>
      <w:r>
        <w:t>Recuperar el diálogo social y la participación de los agentes turísticos locales</w:t>
      </w:r>
    </w:p>
    <w:p w14:paraId="7857E739" w14:textId="523533F1" w:rsidR="000F01DD" w:rsidRPr="000F01DD" w:rsidRDefault="4EB0DDF5" w:rsidP="4EB0DDF5">
      <w:pPr>
        <w:pStyle w:val="Prrafodelista"/>
        <w:numPr>
          <w:ilvl w:val="0"/>
          <w:numId w:val="1"/>
        </w:numPr>
      </w:pPr>
      <w:r>
        <w:t>La creación de nuevos puestos de trabajo, directos e indirectos, y la recuperación de algunos perdidos</w:t>
      </w:r>
    </w:p>
    <w:p w14:paraId="460A2A37" w14:textId="7CBF4EAB" w:rsidR="4EB0DDF5" w:rsidRDefault="4EB0DDF5" w:rsidP="4EB0DDF5">
      <w:pPr>
        <w:pStyle w:val="Prrafodelista"/>
        <w:numPr>
          <w:ilvl w:val="0"/>
          <w:numId w:val="1"/>
        </w:numPr>
      </w:pPr>
      <w:r>
        <w:t>La diversificación y profesionalización del sector servicios con la incorporación de un agente de turismo rural</w:t>
      </w:r>
    </w:p>
    <w:p w14:paraId="77F560C2" w14:textId="2144403F" w:rsidR="4EB0DDF5" w:rsidRDefault="4EB0DDF5" w:rsidP="4EB0DDF5">
      <w:pPr>
        <w:pStyle w:val="Prrafodelista"/>
        <w:numPr>
          <w:ilvl w:val="0"/>
          <w:numId w:val="1"/>
        </w:numPr>
      </w:pPr>
      <w:r>
        <w:t>Mejora y aumento de los equipamientos públicos</w:t>
      </w:r>
    </w:p>
    <w:p w14:paraId="1A7E76DB" w14:textId="3D80C1B8" w:rsidR="4EB0DDF5" w:rsidRDefault="4EB0DDF5" w:rsidP="4EB0DDF5">
      <w:pPr>
        <w:pStyle w:val="Prrafodelista"/>
        <w:numPr>
          <w:ilvl w:val="0"/>
          <w:numId w:val="1"/>
        </w:numPr>
        <w:rPr>
          <w:rFonts w:asciiTheme="minorHAnsi" w:hAnsiTheme="minorHAnsi" w:cstheme="minorBidi"/>
        </w:rPr>
      </w:pPr>
      <w:r>
        <w:t>Reducir el impacto medioambiental de la actividad turística del Barranco</w:t>
      </w:r>
    </w:p>
    <w:p w14:paraId="5A397613" w14:textId="567AAAB1" w:rsidR="4EB0DDF5" w:rsidRDefault="3744C74C" w:rsidP="3744C74C">
      <w:pPr>
        <w:pStyle w:val="Prrafodelista"/>
        <w:numPr>
          <w:ilvl w:val="0"/>
          <w:numId w:val="1"/>
        </w:numPr>
      </w:pPr>
      <w:r>
        <w:t xml:space="preserve">Desarrollar una movilidad del turista más sostenible </w:t>
      </w:r>
    </w:p>
    <w:p w14:paraId="5F4E62E0" w14:textId="77777777" w:rsidR="000F01DD" w:rsidRPr="000F01DD" w:rsidRDefault="000F01DD" w:rsidP="000F01DD">
      <w:pPr>
        <w:spacing w:after="0" w:line="249" w:lineRule="auto"/>
        <w:ind w:left="-360"/>
      </w:pPr>
    </w:p>
    <w:p w14:paraId="5D341E3D" w14:textId="77777777" w:rsidR="000F01DD" w:rsidRPr="000F01DD" w:rsidRDefault="000F01DD" w:rsidP="000F01DD">
      <w:pPr>
        <w:spacing w:after="0" w:line="249" w:lineRule="auto"/>
        <w:ind w:left="-360"/>
      </w:pPr>
    </w:p>
    <w:p w14:paraId="40033B6B" w14:textId="77777777" w:rsidR="00BD6E86" w:rsidRPr="00BD6E86" w:rsidRDefault="00BD6E86" w:rsidP="00E87956">
      <w:pPr>
        <w:spacing w:after="0" w:line="249" w:lineRule="auto"/>
        <w:ind w:left="-360"/>
      </w:pPr>
    </w:p>
    <w:p w14:paraId="0AAFBFC4" w14:textId="77777777" w:rsidR="00BD6E86" w:rsidRPr="00F811DA" w:rsidRDefault="00BD6E86" w:rsidP="00BD6E86">
      <w:pPr>
        <w:jc w:val="center"/>
      </w:pPr>
    </w:p>
    <w:sectPr w:rsidR="00BD6E86" w:rsidRPr="00F811DA" w:rsidSect="00C91674">
      <w:headerReference w:type="default" r:id="rId21"/>
      <w:footerReference w:type="default" r:id="rId22"/>
      <w:pgSz w:w="11906" w:h="16838"/>
      <w:pgMar w:top="1417" w:right="1701" w:bottom="1417" w:left="1701" w:header="624"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8B99BC" w14:textId="77777777" w:rsidR="00A905BF" w:rsidRDefault="00A905BF" w:rsidP="00956623">
      <w:r>
        <w:separator/>
      </w:r>
    </w:p>
  </w:endnote>
  <w:endnote w:type="continuationSeparator" w:id="0">
    <w:p w14:paraId="4C2D9FB4" w14:textId="77777777" w:rsidR="00A905BF" w:rsidRDefault="00A905BF" w:rsidP="00956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Open Sans">
    <w:altName w:val="Open Sans"/>
    <w:charset w:val="00"/>
    <w:family w:val="swiss"/>
    <w:pitch w:val="variable"/>
    <w:sig w:usb0="E00002EF" w:usb1="4000205B" w:usb2="00000028" w:usb3="00000000" w:csb0="0000019F"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F0C326" w14:textId="18C68996" w:rsidR="0098022B" w:rsidRDefault="0098022B" w:rsidP="00956623">
    <w:pPr>
      <w:pStyle w:val="Piedepgina"/>
    </w:pPr>
    <w:r>
      <w:rPr>
        <w:snapToGrid w:val="0"/>
      </w:rPr>
      <w:t xml:space="preserve">Página </w:t>
    </w:r>
    <w:r>
      <w:rPr>
        <w:snapToGrid w:val="0"/>
      </w:rPr>
      <w:fldChar w:fldCharType="begin"/>
    </w:r>
    <w:r>
      <w:rPr>
        <w:snapToGrid w:val="0"/>
      </w:rPr>
      <w:instrText xml:space="preserve"> PAGE </w:instrText>
    </w:r>
    <w:r>
      <w:rPr>
        <w:snapToGrid w:val="0"/>
      </w:rPr>
      <w:fldChar w:fldCharType="separate"/>
    </w:r>
    <w:r w:rsidR="00231EDD">
      <w:rPr>
        <w:noProof/>
        <w:snapToGrid w:val="0"/>
      </w:rPr>
      <w:t>18</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FC7C7D" w14:textId="77777777" w:rsidR="00A905BF" w:rsidRDefault="00A905BF" w:rsidP="00956623">
      <w:r>
        <w:separator/>
      </w:r>
    </w:p>
  </w:footnote>
  <w:footnote w:type="continuationSeparator" w:id="0">
    <w:p w14:paraId="6344ECBA" w14:textId="77777777" w:rsidR="00A905BF" w:rsidRDefault="00A905BF" w:rsidP="00956623">
      <w:r>
        <w:continuationSeparator/>
      </w:r>
    </w:p>
  </w:footnote>
  <w:footnote w:id="1">
    <w:p w14:paraId="77688C9D" w14:textId="57C90743" w:rsidR="0098022B" w:rsidRDefault="0098022B" w:rsidP="4EB0DDF5">
      <w:pPr>
        <w:pStyle w:val="Textonotapie"/>
        <w:rPr>
          <w:sz w:val="16"/>
          <w:szCs w:val="16"/>
        </w:rPr>
      </w:pPr>
      <w:r w:rsidRPr="4EB0DDF5">
        <w:rPr>
          <w:rStyle w:val="Refdenotaalpie"/>
          <w:sz w:val="16"/>
          <w:szCs w:val="16"/>
        </w:rPr>
        <w:footnoteRef/>
      </w:r>
      <w:r w:rsidRPr="4EB0DDF5">
        <w:rPr>
          <w:sz w:val="16"/>
          <w:szCs w:val="16"/>
        </w:rPr>
        <w:t xml:space="preserve"> </w:t>
      </w:r>
      <w:proofErr w:type="spellStart"/>
      <w:r w:rsidRPr="4EB0DDF5">
        <w:rPr>
          <w:sz w:val="16"/>
          <w:szCs w:val="16"/>
        </w:rPr>
        <w:t>Lenzen</w:t>
      </w:r>
      <w:proofErr w:type="spellEnd"/>
      <w:r w:rsidRPr="4EB0DDF5">
        <w:rPr>
          <w:sz w:val="16"/>
          <w:szCs w:val="16"/>
        </w:rPr>
        <w:t xml:space="preserve">, M., </w:t>
      </w:r>
      <w:proofErr w:type="spellStart"/>
      <w:r w:rsidRPr="4EB0DDF5">
        <w:rPr>
          <w:sz w:val="16"/>
          <w:szCs w:val="16"/>
        </w:rPr>
        <w:t>Sun</w:t>
      </w:r>
      <w:proofErr w:type="spellEnd"/>
      <w:r w:rsidRPr="4EB0DDF5">
        <w:rPr>
          <w:sz w:val="16"/>
          <w:szCs w:val="16"/>
        </w:rPr>
        <w:t xml:space="preserve">, YY., </w:t>
      </w:r>
      <w:proofErr w:type="spellStart"/>
      <w:r w:rsidRPr="4EB0DDF5">
        <w:rPr>
          <w:sz w:val="16"/>
          <w:szCs w:val="16"/>
        </w:rPr>
        <w:t>Faturay</w:t>
      </w:r>
      <w:proofErr w:type="spellEnd"/>
      <w:r w:rsidRPr="4EB0DDF5">
        <w:rPr>
          <w:sz w:val="16"/>
          <w:szCs w:val="16"/>
        </w:rPr>
        <w:t>, F. </w:t>
      </w:r>
      <w:r w:rsidRPr="4EB0DDF5">
        <w:rPr>
          <w:i/>
          <w:iCs/>
          <w:sz w:val="16"/>
          <w:szCs w:val="16"/>
        </w:rPr>
        <w:t>et al.</w:t>
      </w:r>
      <w:r w:rsidRPr="4EB0DDF5">
        <w:rPr>
          <w:sz w:val="16"/>
          <w:szCs w:val="16"/>
        </w:rPr>
        <w:t xml:space="preserve"> The </w:t>
      </w:r>
      <w:proofErr w:type="spellStart"/>
      <w:r w:rsidRPr="4EB0DDF5">
        <w:rPr>
          <w:sz w:val="16"/>
          <w:szCs w:val="16"/>
        </w:rPr>
        <w:t>carbon</w:t>
      </w:r>
      <w:proofErr w:type="spellEnd"/>
      <w:r w:rsidRPr="4EB0DDF5">
        <w:rPr>
          <w:sz w:val="16"/>
          <w:szCs w:val="16"/>
        </w:rPr>
        <w:t xml:space="preserve"> </w:t>
      </w:r>
      <w:proofErr w:type="spellStart"/>
      <w:r w:rsidRPr="4EB0DDF5">
        <w:rPr>
          <w:sz w:val="16"/>
          <w:szCs w:val="16"/>
        </w:rPr>
        <w:t>footprint</w:t>
      </w:r>
      <w:proofErr w:type="spellEnd"/>
      <w:r w:rsidRPr="4EB0DDF5">
        <w:rPr>
          <w:sz w:val="16"/>
          <w:szCs w:val="16"/>
        </w:rPr>
        <w:t xml:space="preserve"> </w:t>
      </w:r>
      <w:proofErr w:type="spellStart"/>
      <w:r w:rsidRPr="4EB0DDF5">
        <w:rPr>
          <w:sz w:val="16"/>
          <w:szCs w:val="16"/>
        </w:rPr>
        <w:t>of</w:t>
      </w:r>
      <w:proofErr w:type="spellEnd"/>
      <w:r w:rsidRPr="4EB0DDF5">
        <w:rPr>
          <w:sz w:val="16"/>
          <w:szCs w:val="16"/>
        </w:rPr>
        <w:t xml:space="preserve"> global </w:t>
      </w:r>
      <w:proofErr w:type="spellStart"/>
      <w:r w:rsidRPr="4EB0DDF5">
        <w:rPr>
          <w:sz w:val="16"/>
          <w:szCs w:val="16"/>
        </w:rPr>
        <w:t>tourism</w:t>
      </w:r>
      <w:proofErr w:type="spellEnd"/>
      <w:r w:rsidRPr="4EB0DDF5">
        <w:rPr>
          <w:sz w:val="16"/>
          <w:szCs w:val="16"/>
        </w:rPr>
        <w:t>. </w:t>
      </w:r>
      <w:proofErr w:type="spellStart"/>
      <w:r w:rsidRPr="4EB0DDF5">
        <w:rPr>
          <w:i/>
          <w:iCs/>
          <w:sz w:val="16"/>
          <w:szCs w:val="16"/>
        </w:rPr>
        <w:t>Nature</w:t>
      </w:r>
      <w:proofErr w:type="spellEnd"/>
      <w:r w:rsidRPr="4EB0DDF5">
        <w:rPr>
          <w:i/>
          <w:iCs/>
          <w:sz w:val="16"/>
          <w:szCs w:val="16"/>
        </w:rPr>
        <w:t xml:space="preserve"> </w:t>
      </w:r>
      <w:proofErr w:type="spellStart"/>
      <w:r w:rsidRPr="4EB0DDF5">
        <w:rPr>
          <w:i/>
          <w:iCs/>
          <w:sz w:val="16"/>
          <w:szCs w:val="16"/>
        </w:rPr>
        <w:t>Clim</w:t>
      </w:r>
      <w:proofErr w:type="spellEnd"/>
      <w:r w:rsidRPr="4EB0DDF5">
        <w:rPr>
          <w:i/>
          <w:iCs/>
          <w:sz w:val="16"/>
          <w:szCs w:val="16"/>
        </w:rPr>
        <w:t xml:space="preserve"> Change</w:t>
      </w:r>
      <w:r w:rsidRPr="4EB0DDF5">
        <w:rPr>
          <w:sz w:val="16"/>
          <w:szCs w:val="16"/>
        </w:rPr>
        <w:t> </w:t>
      </w:r>
      <w:r w:rsidRPr="4EB0DDF5">
        <w:rPr>
          <w:b/>
          <w:bCs/>
          <w:sz w:val="16"/>
          <w:szCs w:val="16"/>
        </w:rPr>
        <w:t>8, </w:t>
      </w:r>
      <w:r w:rsidRPr="4EB0DDF5">
        <w:rPr>
          <w:sz w:val="16"/>
          <w:szCs w:val="16"/>
        </w:rPr>
        <w:t>522–528 (2018). https://doi.org/10.1038/s41558-018-0141-x</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F73C3" w14:textId="77777777" w:rsidR="0098022B" w:rsidRPr="00374BB9" w:rsidRDefault="0098022B" w:rsidP="00D80BCB">
    <w:pPr>
      <w:spacing w:after="0"/>
      <w:contextualSpacing/>
    </w:pPr>
    <w:r>
      <w:rPr>
        <w:noProof/>
      </w:rPr>
      <mc:AlternateContent>
        <mc:Choice Requires="wps">
          <w:drawing>
            <wp:anchor distT="0" distB="0" distL="114300" distR="114300" simplePos="0" relativeHeight="251659264" behindDoc="0" locked="0" layoutInCell="0" allowOverlap="1" wp14:anchorId="0000B248" wp14:editId="35C4265C">
              <wp:simplePos x="0" y="0"/>
              <wp:positionH relativeFrom="margin">
                <wp:align>center</wp:align>
              </wp:positionH>
              <wp:positionV relativeFrom="paragraph">
                <wp:posOffset>620973</wp:posOffset>
              </wp:positionV>
              <wp:extent cx="5472000" cy="0"/>
              <wp:effectExtent l="0" t="0" r="33655" b="1905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1861F287">
            <v:line id="Line 1" style="position:absolute;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spid="_x0000_s1026" o:allowincell="f" from="0,48.9pt" to="430.85pt,48.9pt" w14:anchorId="07C7B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l+nEgIAACg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">
              <w10:wrap anchorx="margin"/>
            </v:line>
          </w:pict>
        </mc:Fallback>
      </mc:AlternateContent>
    </w:r>
    <w:r>
      <w:object w:dxaOrig="3315" w:dyaOrig="3495" w14:anchorId="4E91F9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37.65pt" fillcolor="window">
          <v:imagedata r:id="rId1" o:title=""/>
        </v:shape>
        <o:OLEObject Type="Embed" ProgID="PBrush" ShapeID="_x0000_i1025" DrawAspect="Content" ObjectID="_1681123919" r:id="rId2"/>
      </w:object>
    </w:r>
    <w:r>
      <w:t xml:space="preserve"> </w:t>
    </w:r>
    <w:r w:rsidRPr="00374BB9">
      <w:rPr>
        <w:sz w:val="28"/>
      </w:rPr>
      <w:t>Mancomunidad Municipal Barranco de las Cinco Villas</w:t>
    </w:r>
    <w:r w:rsidRPr="00374BB9">
      <w:rPr>
        <w:sz w:val="32"/>
      </w:rPr>
      <w:br/>
    </w:r>
  </w:p>
  <w:p w14:paraId="6C09323A" w14:textId="410065B9" w:rsidR="0098022B" w:rsidRPr="00D80BCB" w:rsidRDefault="0098022B" w:rsidP="00D80BCB">
    <w:pPr>
      <w:spacing w:after="0"/>
      <w:ind w:right="-2"/>
      <w:contextualSpacing/>
      <w:rPr>
        <w:sz w:val="16"/>
        <w:lang w:val="en-US"/>
      </w:rPr>
    </w:pPr>
    <w:r w:rsidRPr="00374BB9">
      <w:rPr>
        <w:sz w:val="16"/>
      </w:rPr>
      <w:t xml:space="preserve">Plaza del Ayuntamiento, 1 05410 MOMBELTRÁN (Ávila) | Tel.  920 38 60 01 | Fax 920 38 65 93 | C.I.F. </w:t>
    </w:r>
    <w:r w:rsidRPr="00374BB9">
      <w:rPr>
        <w:sz w:val="16"/>
        <w:lang w:val="en-US"/>
      </w:rPr>
      <w:t>P0500008H</w:t>
    </w:r>
    <w:r w:rsidRPr="00374BB9">
      <w:rPr>
        <w:sz w:val="16"/>
        <w:lang w:val="en-US"/>
      </w:rP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E42E20"/>
    <w:multiLevelType w:val="hybridMultilevel"/>
    <w:tmpl w:val="8642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8DA4320"/>
    <w:multiLevelType w:val="hybridMultilevel"/>
    <w:tmpl w:val="19706646"/>
    <w:lvl w:ilvl="0" w:tplc="CBB2F1B6">
      <w:start w:val="1"/>
      <w:numFmt w:val="decimal"/>
      <w:lvlText w:val="%1."/>
      <w:lvlJc w:val="left"/>
      <w:pPr>
        <w:ind w:left="720" w:hanging="360"/>
      </w:pPr>
      <w:rPr>
        <w:b/>
        <w:i w:val="0"/>
      </w:rPr>
    </w:lvl>
    <w:lvl w:ilvl="1" w:tplc="76341C72">
      <w:start w:val="1"/>
      <w:numFmt w:val="decimal"/>
      <w:lvlText w:val="%1.%2."/>
      <w:lvlJc w:val="left"/>
      <w:pPr>
        <w:ind w:left="1440" w:hanging="360"/>
      </w:pPr>
    </w:lvl>
    <w:lvl w:ilvl="2" w:tplc="C1FC50D4">
      <w:start w:val="1"/>
      <w:numFmt w:val="decimal"/>
      <w:lvlText w:val="%1.%2.%3."/>
      <w:lvlJc w:val="left"/>
      <w:pPr>
        <w:ind w:left="2160" w:hanging="180"/>
      </w:pPr>
    </w:lvl>
    <w:lvl w:ilvl="3" w:tplc="6A5E2CD6" w:tentative="1">
      <w:start w:val="1"/>
      <w:numFmt w:val="decimal"/>
      <w:lvlText w:val="%1.%2.%3.%4."/>
      <w:lvlJc w:val="left"/>
      <w:pPr>
        <w:ind w:left="2880" w:hanging="360"/>
      </w:pPr>
    </w:lvl>
    <w:lvl w:ilvl="4" w:tplc="927C32A0" w:tentative="1">
      <w:start w:val="1"/>
      <w:numFmt w:val="decimal"/>
      <w:lvlText w:val="%1.%2.%3.%4.%5."/>
      <w:lvlJc w:val="left"/>
      <w:pPr>
        <w:ind w:left="3600" w:hanging="360"/>
      </w:pPr>
    </w:lvl>
    <w:lvl w:ilvl="5" w:tplc="6EA428C0" w:tentative="1">
      <w:start w:val="1"/>
      <w:numFmt w:val="decimal"/>
      <w:lvlText w:val="%1.%2.%3.%4.%5.%6."/>
      <w:lvlJc w:val="left"/>
      <w:pPr>
        <w:ind w:left="4320" w:hanging="180"/>
      </w:pPr>
    </w:lvl>
    <w:lvl w:ilvl="6" w:tplc="B1C2EF42" w:tentative="1">
      <w:start w:val="1"/>
      <w:numFmt w:val="decimal"/>
      <w:lvlText w:val="%1.%2.%3.%4.%5.%6.%7."/>
      <w:lvlJc w:val="left"/>
      <w:pPr>
        <w:ind w:left="5040" w:hanging="360"/>
      </w:pPr>
    </w:lvl>
    <w:lvl w:ilvl="7" w:tplc="75025894" w:tentative="1">
      <w:start w:val="1"/>
      <w:numFmt w:val="decimal"/>
      <w:lvlText w:val="%1.%2.%3.%4.%5.%6.%7.%8."/>
      <w:lvlJc w:val="left"/>
      <w:pPr>
        <w:ind w:left="5760" w:hanging="360"/>
      </w:pPr>
    </w:lvl>
    <w:lvl w:ilvl="8" w:tplc="A7B8D862" w:tentative="1">
      <w:start w:val="1"/>
      <w:numFmt w:val="decimal"/>
      <w:lvlText w:val="%1.%2.%3.%4.%5.%6.%7.%8.%9."/>
      <w:lvlJc w:val="left"/>
      <w:pPr>
        <w:ind w:left="6480" w:hanging="180"/>
      </w:pPr>
    </w:lvl>
  </w:abstractNum>
  <w:abstractNum w:abstractNumId="2" w15:restartNumberingAfterBreak="0">
    <w:nsid w:val="0B877EDB"/>
    <w:multiLevelType w:val="hybridMultilevel"/>
    <w:tmpl w:val="F486494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BAF5BBC"/>
    <w:multiLevelType w:val="hybridMultilevel"/>
    <w:tmpl w:val="1F36C66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23F3EF5"/>
    <w:multiLevelType w:val="hybridMultilevel"/>
    <w:tmpl w:val="F3E8A40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9B20686"/>
    <w:multiLevelType w:val="hybridMultilevel"/>
    <w:tmpl w:val="EB829C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F484B1F"/>
    <w:multiLevelType w:val="hybridMultilevel"/>
    <w:tmpl w:val="5FB29E00"/>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209697F"/>
    <w:multiLevelType w:val="hybridMultilevel"/>
    <w:tmpl w:val="E55ED7FA"/>
    <w:lvl w:ilvl="0" w:tplc="DA28E952">
      <w:start w:val="1"/>
      <w:numFmt w:val="decimal"/>
      <w:lvlText w:val="%1."/>
      <w:lvlJc w:val="left"/>
      <w:pPr>
        <w:ind w:left="720" w:hanging="360"/>
      </w:pPr>
      <w:rPr>
        <w:rFonts w:hint="default"/>
        <w:b/>
        <w:i w:val="0"/>
      </w:rPr>
    </w:lvl>
    <w:lvl w:ilvl="1" w:tplc="97D2C8EA">
      <w:start w:val="1"/>
      <w:numFmt w:val="lowerLetter"/>
      <w:lvlText w:val="%2."/>
      <w:lvlJc w:val="left"/>
      <w:pPr>
        <w:ind w:left="1440" w:hanging="360"/>
      </w:pPr>
    </w:lvl>
    <w:lvl w:ilvl="2" w:tplc="2DCAF202">
      <w:start w:val="1"/>
      <w:numFmt w:val="lowerRoman"/>
      <w:lvlText w:val="%3."/>
      <w:lvlJc w:val="right"/>
      <w:pPr>
        <w:ind w:left="2160" w:hanging="180"/>
      </w:pPr>
    </w:lvl>
    <w:lvl w:ilvl="3" w:tplc="C610DBEE" w:tentative="1">
      <w:start w:val="1"/>
      <w:numFmt w:val="decimal"/>
      <w:lvlText w:val="%4."/>
      <w:lvlJc w:val="left"/>
      <w:pPr>
        <w:ind w:left="2880" w:hanging="360"/>
      </w:pPr>
    </w:lvl>
    <w:lvl w:ilvl="4" w:tplc="C206D080" w:tentative="1">
      <w:start w:val="1"/>
      <w:numFmt w:val="lowerLetter"/>
      <w:lvlText w:val="%5."/>
      <w:lvlJc w:val="left"/>
      <w:pPr>
        <w:ind w:left="3600" w:hanging="360"/>
      </w:pPr>
    </w:lvl>
    <w:lvl w:ilvl="5" w:tplc="6B5E6A76" w:tentative="1">
      <w:start w:val="1"/>
      <w:numFmt w:val="lowerRoman"/>
      <w:lvlText w:val="%6."/>
      <w:lvlJc w:val="right"/>
      <w:pPr>
        <w:ind w:left="4320" w:hanging="180"/>
      </w:pPr>
    </w:lvl>
    <w:lvl w:ilvl="6" w:tplc="C5B6698A" w:tentative="1">
      <w:start w:val="1"/>
      <w:numFmt w:val="decimal"/>
      <w:lvlText w:val="%7."/>
      <w:lvlJc w:val="left"/>
      <w:pPr>
        <w:ind w:left="5040" w:hanging="360"/>
      </w:pPr>
    </w:lvl>
    <w:lvl w:ilvl="7" w:tplc="43FC86B2" w:tentative="1">
      <w:start w:val="1"/>
      <w:numFmt w:val="lowerLetter"/>
      <w:lvlText w:val="%8."/>
      <w:lvlJc w:val="left"/>
      <w:pPr>
        <w:ind w:left="5760" w:hanging="360"/>
      </w:pPr>
    </w:lvl>
    <w:lvl w:ilvl="8" w:tplc="E054AA3A" w:tentative="1">
      <w:start w:val="1"/>
      <w:numFmt w:val="lowerRoman"/>
      <w:lvlText w:val="%9."/>
      <w:lvlJc w:val="right"/>
      <w:pPr>
        <w:ind w:left="6480" w:hanging="180"/>
      </w:pPr>
    </w:lvl>
  </w:abstractNum>
  <w:abstractNum w:abstractNumId="8" w15:restartNumberingAfterBreak="0">
    <w:nsid w:val="2A9D7F03"/>
    <w:multiLevelType w:val="hybridMultilevel"/>
    <w:tmpl w:val="4F1C3784"/>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BCE4392"/>
    <w:multiLevelType w:val="hybridMultilevel"/>
    <w:tmpl w:val="0B40D6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DF679F9"/>
    <w:multiLevelType w:val="hybridMultilevel"/>
    <w:tmpl w:val="46942454"/>
    <w:lvl w:ilvl="0" w:tplc="0846B5A0">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DD68904">
      <w:start w:val="1"/>
      <w:numFmt w:val="bullet"/>
      <w:lvlText w:val="o"/>
      <w:lvlJc w:val="left"/>
      <w:pPr>
        <w:ind w:left="89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D488E3EE">
      <w:start w:val="1"/>
      <w:numFmt w:val="bullet"/>
      <w:lvlRestart w:val="0"/>
      <w:lvlText w:val="•"/>
      <w:lvlJc w:val="left"/>
      <w:pPr>
        <w:ind w:left="16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57EEEEE">
      <w:start w:val="1"/>
      <w:numFmt w:val="bullet"/>
      <w:lvlText w:val="•"/>
      <w:lvlJc w:val="left"/>
      <w:pPr>
        <w:ind w:left="21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AC08658">
      <w:start w:val="1"/>
      <w:numFmt w:val="bullet"/>
      <w:lvlText w:val="o"/>
      <w:lvlJc w:val="left"/>
      <w:pPr>
        <w:ind w:left="28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FEC66D2">
      <w:start w:val="1"/>
      <w:numFmt w:val="bullet"/>
      <w:lvlText w:val="▪"/>
      <w:lvlJc w:val="left"/>
      <w:pPr>
        <w:ind w:left="35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C541BDC">
      <w:start w:val="1"/>
      <w:numFmt w:val="bullet"/>
      <w:lvlText w:val="•"/>
      <w:lvlJc w:val="left"/>
      <w:pPr>
        <w:ind w:left="43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DB60132">
      <w:start w:val="1"/>
      <w:numFmt w:val="bullet"/>
      <w:lvlText w:val="o"/>
      <w:lvlJc w:val="left"/>
      <w:pPr>
        <w:ind w:left="50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87A325E">
      <w:start w:val="1"/>
      <w:numFmt w:val="bullet"/>
      <w:lvlText w:val="▪"/>
      <w:lvlJc w:val="left"/>
      <w:pPr>
        <w:ind w:left="57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34555A93"/>
    <w:multiLevelType w:val="hybridMultilevel"/>
    <w:tmpl w:val="23B89FE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15:restartNumberingAfterBreak="0">
    <w:nsid w:val="35CE5789"/>
    <w:multiLevelType w:val="hybridMultilevel"/>
    <w:tmpl w:val="CE16BC78"/>
    <w:lvl w:ilvl="0" w:tplc="A3069D06">
      <w:start w:val="1"/>
      <w:numFmt w:val="bullet"/>
      <w:lvlText w:val=""/>
      <w:lvlJc w:val="left"/>
      <w:pPr>
        <w:tabs>
          <w:tab w:val="num" w:pos="473"/>
        </w:tabs>
        <w:ind w:left="454" w:hanging="341"/>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0936AB"/>
    <w:multiLevelType w:val="hybridMultilevel"/>
    <w:tmpl w:val="EC7CEA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458659A9"/>
    <w:multiLevelType w:val="hybridMultilevel"/>
    <w:tmpl w:val="F67450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45DE11D2"/>
    <w:multiLevelType w:val="hybridMultilevel"/>
    <w:tmpl w:val="008C4EA0"/>
    <w:lvl w:ilvl="0" w:tplc="548033F2">
      <w:start w:val="1"/>
      <w:numFmt w:val="decimal"/>
      <w:lvlText w:val="%1."/>
      <w:lvlJc w:val="left"/>
      <w:pPr>
        <w:ind w:left="575"/>
      </w:pPr>
      <w:rPr>
        <w:rFonts w:ascii="Open Sans" w:eastAsia="Candara" w:hAnsi="Open Sans" w:cs="Open Sans" w:hint="default"/>
        <w:b/>
        <w:bCs/>
        <w:i w:val="0"/>
        <w:strike w:val="0"/>
        <w:dstrike w:val="0"/>
        <w:color w:val="000000"/>
        <w:sz w:val="22"/>
        <w:szCs w:val="28"/>
        <w:u w:val="none" w:color="000000"/>
        <w:bdr w:val="none" w:sz="0" w:space="0" w:color="auto"/>
        <w:shd w:val="clear" w:color="auto" w:fill="auto"/>
        <w:vertAlign w:val="baseline"/>
      </w:rPr>
    </w:lvl>
    <w:lvl w:ilvl="1" w:tplc="2C4E1D24">
      <w:start w:val="1"/>
      <w:numFmt w:val="decimal"/>
      <w:lvlText w:val="%1.%2"/>
      <w:lvlJc w:val="left"/>
      <w:pPr>
        <w:ind w:left="128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3B5ED520">
      <w:start w:val="1"/>
      <w:numFmt w:val="lowerRoman"/>
      <w:lvlText w:val="%3"/>
      <w:lvlJc w:val="left"/>
      <w:pPr>
        <w:ind w:left="178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EB0488BA">
      <w:start w:val="1"/>
      <w:numFmt w:val="decimal"/>
      <w:lvlText w:val="%4"/>
      <w:lvlJc w:val="left"/>
      <w:pPr>
        <w:ind w:left="250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BE92971C">
      <w:start w:val="1"/>
      <w:numFmt w:val="lowerLetter"/>
      <w:lvlText w:val="%5"/>
      <w:lvlJc w:val="left"/>
      <w:pPr>
        <w:ind w:left="322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91FAB828">
      <w:start w:val="1"/>
      <w:numFmt w:val="lowerRoman"/>
      <w:lvlText w:val="%6"/>
      <w:lvlJc w:val="left"/>
      <w:pPr>
        <w:ind w:left="394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84C63C0A">
      <w:start w:val="1"/>
      <w:numFmt w:val="decimal"/>
      <w:lvlText w:val="%7"/>
      <w:lvlJc w:val="left"/>
      <w:pPr>
        <w:ind w:left="466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A52E880E">
      <w:start w:val="1"/>
      <w:numFmt w:val="lowerLetter"/>
      <w:lvlText w:val="%8"/>
      <w:lvlJc w:val="left"/>
      <w:pPr>
        <w:ind w:left="538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1554B018">
      <w:start w:val="1"/>
      <w:numFmt w:val="lowerRoman"/>
      <w:lvlText w:val="%9"/>
      <w:lvlJc w:val="left"/>
      <w:pPr>
        <w:ind w:left="610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463E059C"/>
    <w:multiLevelType w:val="hybridMultilevel"/>
    <w:tmpl w:val="9CFCD64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47AB2202"/>
    <w:multiLevelType w:val="multilevel"/>
    <w:tmpl w:val="CE82F164"/>
    <w:lvl w:ilvl="0">
      <w:start w:val="1"/>
      <w:numFmt w:val="decimal"/>
      <w:pStyle w:val="T1"/>
      <w:lvlText w:val="%1."/>
      <w:lvlJc w:val="left"/>
      <w:pPr>
        <w:ind w:left="360" w:hanging="360"/>
      </w:pPr>
      <w:rPr>
        <w:b/>
        <w:i w:val="0"/>
      </w:rPr>
    </w:lvl>
    <w:lvl w:ilvl="1">
      <w:start w:val="1"/>
      <w:numFmt w:val="decimal"/>
      <w:pStyle w:val="T2"/>
      <w:suff w:val="space"/>
      <w:lvlText w:val="%1.%2."/>
      <w:lvlJc w:val="left"/>
      <w:pPr>
        <w:ind w:left="0" w:firstLine="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A31770C"/>
    <w:multiLevelType w:val="hybridMultilevel"/>
    <w:tmpl w:val="995858EC"/>
    <w:lvl w:ilvl="0" w:tplc="7CFA1472">
      <w:start w:val="1"/>
      <w:numFmt w:val="bullet"/>
      <w:lvlText w:val="-"/>
      <w:lvlJc w:val="left"/>
      <w:pPr>
        <w:ind w:left="720" w:hanging="360"/>
      </w:pPr>
      <w:rPr>
        <w:rFonts w:ascii="Calibri" w:hAnsi="Calibri" w:hint="default"/>
      </w:rPr>
    </w:lvl>
    <w:lvl w:ilvl="1" w:tplc="A46E87D2">
      <w:start w:val="1"/>
      <w:numFmt w:val="bullet"/>
      <w:lvlText w:val="o"/>
      <w:lvlJc w:val="left"/>
      <w:pPr>
        <w:ind w:left="1440" w:hanging="360"/>
      </w:pPr>
      <w:rPr>
        <w:rFonts w:ascii="Courier New" w:hAnsi="Courier New" w:hint="default"/>
      </w:rPr>
    </w:lvl>
    <w:lvl w:ilvl="2" w:tplc="0792D41E">
      <w:start w:val="1"/>
      <w:numFmt w:val="bullet"/>
      <w:lvlText w:val=""/>
      <w:lvlJc w:val="left"/>
      <w:pPr>
        <w:ind w:left="2160" w:hanging="360"/>
      </w:pPr>
      <w:rPr>
        <w:rFonts w:ascii="Wingdings" w:hAnsi="Wingdings" w:hint="default"/>
      </w:rPr>
    </w:lvl>
    <w:lvl w:ilvl="3" w:tplc="3216F4BA">
      <w:start w:val="1"/>
      <w:numFmt w:val="bullet"/>
      <w:lvlText w:val=""/>
      <w:lvlJc w:val="left"/>
      <w:pPr>
        <w:ind w:left="2880" w:hanging="360"/>
      </w:pPr>
      <w:rPr>
        <w:rFonts w:ascii="Symbol" w:hAnsi="Symbol" w:hint="default"/>
      </w:rPr>
    </w:lvl>
    <w:lvl w:ilvl="4" w:tplc="3870B184">
      <w:start w:val="1"/>
      <w:numFmt w:val="bullet"/>
      <w:lvlText w:val="o"/>
      <w:lvlJc w:val="left"/>
      <w:pPr>
        <w:ind w:left="3600" w:hanging="360"/>
      </w:pPr>
      <w:rPr>
        <w:rFonts w:ascii="Courier New" w:hAnsi="Courier New" w:hint="default"/>
      </w:rPr>
    </w:lvl>
    <w:lvl w:ilvl="5" w:tplc="A6EAE6A2">
      <w:start w:val="1"/>
      <w:numFmt w:val="bullet"/>
      <w:lvlText w:val=""/>
      <w:lvlJc w:val="left"/>
      <w:pPr>
        <w:ind w:left="4320" w:hanging="360"/>
      </w:pPr>
      <w:rPr>
        <w:rFonts w:ascii="Wingdings" w:hAnsi="Wingdings" w:hint="default"/>
      </w:rPr>
    </w:lvl>
    <w:lvl w:ilvl="6" w:tplc="899A6F24">
      <w:start w:val="1"/>
      <w:numFmt w:val="bullet"/>
      <w:lvlText w:val=""/>
      <w:lvlJc w:val="left"/>
      <w:pPr>
        <w:ind w:left="5040" w:hanging="360"/>
      </w:pPr>
      <w:rPr>
        <w:rFonts w:ascii="Symbol" w:hAnsi="Symbol" w:hint="default"/>
      </w:rPr>
    </w:lvl>
    <w:lvl w:ilvl="7" w:tplc="4B78ABE8">
      <w:start w:val="1"/>
      <w:numFmt w:val="bullet"/>
      <w:lvlText w:val="o"/>
      <w:lvlJc w:val="left"/>
      <w:pPr>
        <w:ind w:left="5760" w:hanging="360"/>
      </w:pPr>
      <w:rPr>
        <w:rFonts w:ascii="Courier New" w:hAnsi="Courier New" w:hint="default"/>
      </w:rPr>
    </w:lvl>
    <w:lvl w:ilvl="8" w:tplc="566E238A">
      <w:start w:val="1"/>
      <w:numFmt w:val="bullet"/>
      <w:lvlText w:val=""/>
      <w:lvlJc w:val="left"/>
      <w:pPr>
        <w:ind w:left="6480" w:hanging="360"/>
      </w:pPr>
      <w:rPr>
        <w:rFonts w:ascii="Wingdings" w:hAnsi="Wingdings" w:hint="default"/>
      </w:rPr>
    </w:lvl>
  </w:abstractNum>
  <w:abstractNum w:abstractNumId="19" w15:restartNumberingAfterBreak="0">
    <w:nsid w:val="5315255B"/>
    <w:multiLevelType w:val="hybridMultilevel"/>
    <w:tmpl w:val="ADEA9D8C"/>
    <w:lvl w:ilvl="0" w:tplc="83888E8E">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 w15:restartNumberingAfterBreak="0">
    <w:nsid w:val="5AFC3F5D"/>
    <w:multiLevelType w:val="hybridMultilevel"/>
    <w:tmpl w:val="955C6100"/>
    <w:lvl w:ilvl="0" w:tplc="C7A24D8C">
      <w:start w:val="1"/>
      <w:numFmt w:val="bullet"/>
      <w:lvlText w:val=""/>
      <w:lvlJc w:val="left"/>
      <w:pPr>
        <w:tabs>
          <w:tab w:val="num" w:pos="644"/>
        </w:tabs>
        <w:ind w:left="624" w:hanging="340"/>
      </w:pPr>
      <w:rPr>
        <w:rFonts w:ascii="Symbol" w:hAnsi="Symbol" w:hint="default"/>
      </w:rPr>
    </w:lvl>
    <w:lvl w:ilvl="1" w:tplc="8A8E0308">
      <w:numFmt w:val="decimal"/>
      <w:lvlText w:val=""/>
      <w:lvlJc w:val="left"/>
    </w:lvl>
    <w:lvl w:ilvl="2" w:tplc="B38EC3BA">
      <w:numFmt w:val="decimal"/>
      <w:lvlText w:val=""/>
      <w:lvlJc w:val="left"/>
    </w:lvl>
    <w:lvl w:ilvl="3" w:tplc="528422FE">
      <w:numFmt w:val="decimal"/>
      <w:lvlText w:val=""/>
      <w:lvlJc w:val="left"/>
    </w:lvl>
    <w:lvl w:ilvl="4" w:tplc="BC8A9B28">
      <w:numFmt w:val="decimal"/>
      <w:lvlText w:val=""/>
      <w:lvlJc w:val="left"/>
    </w:lvl>
    <w:lvl w:ilvl="5" w:tplc="B3265452">
      <w:numFmt w:val="decimal"/>
      <w:lvlText w:val=""/>
      <w:lvlJc w:val="left"/>
    </w:lvl>
    <w:lvl w:ilvl="6" w:tplc="602CF27C">
      <w:numFmt w:val="decimal"/>
      <w:lvlText w:val=""/>
      <w:lvlJc w:val="left"/>
    </w:lvl>
    <w:lvl w:ilvl="7" w:tplc="3AD2FB36">
      <w:numFmt w:val="decimal"/>
      <w:lvlText w:val=""/>
      <w:lvlJc w:val="left"/>
    </w:lvl>
    <w:lvl w:ilvl="8" w:tplc="E6F2646A">
      <w:numFmt w:val="decimal"/>
      <w:lvlText w:val=""/>
      <w:lvlJc w:val="left"/>
    </w:lvl>
  </w:abstractNum>
  <w:abstractNum w:abstractNumId="21" w15:restartNumberingAfterBreak="0">
    <w:nsid w:val="5C6017C1"/>
    <w:multiLevelType w:val="hybridMultilevel"/>
    <w:tmpl w:val="08F04A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F78545E"/>
    <w:multiLevelType w:val="hybridMultilevel"/>
    <w:tmpl w:val="D93A2DDE"/>
    <w:lvl w:ilvl="0" w:tplc="0C0A0001">
      <w:start w:val="1"/>
      <w:numFmt w:val="bullet"/>
      <w:lvlText w:val=""/>
      <w:lvlJc w:val="left"/>
      <w:pPr>
        <w:ind w:left="712" w:hanging="360"/>
      </w:pPr>
      <w:rPr>
        <w:rFonts w:ascii="Symbol" w:hAnsi="Symbol" w:hint="default"/>
      </w:rPr>
    </w:lvl>
    <w:lvl w:ilvl="1" w:tplc="0C0A0003" w:tentative="1">
      <w:start w:val="1"/>
      <w:numFmt w:val="bullet"/>
      <w:lvlText w:val="o"/>
      <w:lvlJc w:val="left"/>
      <w:pPr>
        <w:ind w:left="1432" w:hanging="360"/>
      </w:pPr>
      <w:rPr>
        <w:rFonts w:ascii="Courier New" w:hAnsi="Courier New" w:cs="Courier New" w:hint="default"/>
      </w:rPr>
    </w:lvl>
    <w:lvl w:ilvl="2" w:tplc="0C0A0005" w:tentative="1">
      <w:start w:val="1"/>
      <w:numFmt w:val="bullet"/>
      <w:lvlText w:val=""/>
      <w:lvlJc w:val="left"/>
      <w:pPr>
        <w:ind w:left="2152" w:hanging="360"/>
      </w:pPr>
      <w:rPr>
        <w:rFonts w:ascii="Wingdings" w:hAnsi="Wingdings" w:hint="default"/>
      </w:rPr>
    </w:lvl>
    <w:lvl w:ilvl="3" w:tplc="0C0A0001" w:tentative="1">
      <w:start w:val="1"/>
      <w:numFmt w:val="bullet"/>
      <w:lvlText w:val=""/>
      <w:lvlJc w:val="left"/>
      <w:pPr>
        <w:ind w:left="2872" w:hanging="360"/>
      </w:pPr>
      <w:rPr>
        <w:rFonts w:ascii="Symbol" w:hAnsi="Symbol" w:hint="default"/>
      </w:rPr>
    </w:lvl>
    <w:lvl w:ilvl="4" w:tplc="0C0A0003" w:tentative="1">
      <w:start w:val="1"/>
      <w:numFmt w:val="bullet"/>
      <w:lvlText w:val="o"/>
      <w:lvlJc w:val="left"/>
      <w:pPr>
        <w:ind w:left="3592" w:hanging="360"/>
      </w:pPr>
      <w:rPr>
        <w:rFonts w:ascii="Courier New" w:hAnsi="Courier New" w:cs="Courier New" w:hint="default"/>
      </w:rPr>
    </w:lvl>
    <w:lvl w:ilvl="5" w:tplc="0C0A0005" w:tentative="1">
      <w:start w:val="1"/>
      <w:numFmt w:val="bullet"/>
      <w:lvlText w:val=""/>
      <w:lvlJc w:val="left"/>
      <w:pPr>
        <w:ind w:left="4312" w:hanging="360"/>
      </w:pPr>
      <w:rPr>
        <w:rFonts w:ascii="Wingdings" w:hAnsi="Wingdings" w:hint="default"/>
      </w:rPr>
    </w:lvl>
    <w:lvl w:ilvl="6" w:tplc="0C0A0001" w:tentative="1">
      <w:start w:val="1"/>
      <w:numFmt w:val="bullet"/>
      <w:lvlText w:val=""/>
      <w:lvlJc w:val="left"/>
      <w:pPr>
        <w:ind w:left="5032" w:hanging="360"/>
      </w:pPr>
      <w:rPr>
        <w:rFonts w:ascii="Symbol" w:hAnsi="Symbol" w:hint="default"/>
      </w:rPr>
    </w:lvl>
    <w:lvl w:ilvl="7" w:tplc="0C0A0003" w:tentative="1">
      <w:start w:val="1"/>
      <w:numFmt w:val="bullet"/>
      <w:lvlText w:val="o"/>
      <w:lvlJc w:val="left"/>
      <w:pPr>
        <w:ind w:left="5752" w:hanging="360"/>
      </w:pPr>
      <w:rPr>
        <w:rFonts w:ascii="Courier New" w:hAnsi="Courier New" w:cs="Courier New" w:hint="default"/>
      </w:rPr>
    </w:lvl>
    <w:lvl w:ilvl="8" w:tplc="0C0A0005" w:tentative="1">
      <w:start w:val="1"/>
      <w:numFmt w:val="bullet"/>
      <w:lvlText w:val=""/>
      <w:lvlJc w:val="left"/>
      <w:pPr>
        <w:ind w:left="6472" w:hanging="360"/>
      </w:pPr>
      <w:rPr>
        <w:rFonts w:ascii="Wingdings" w:hAnsi="Wingdings" w:hint="default"/>
      </w:rPr>
    </w:lvl>
  </w:abstractNum>
  <w:abstractNum w:abstractNumId="23" w15:restartNumberingAfterBreak="0">
    <w:nsid w:val="687058DB"/>
    <w:multiLevelType w:val="hybridMultilevel"/>
    <w:tmpl w:val="07E2D57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92B6732"/>
    <w:multiLevelType w:val="hybridMultilevel"/>
    <w:tmpl w:val="91D402F6"/>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705B34BA"/>
    <w:multiLevelType w:val="hybridMultilevel"/>
    <w:tmpl w:val="0996FD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3652E53"/>
    <w:multiLevelType w:val="hybridMultilevel"/>
    <w:tmpl w:val="BB7042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74437C1C"/>
    <w:multiLevelType w:val="hybridMultilevel"/>
    <w:tmpl w:val="34F4EC42"/>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794B15AC"/>
    <w:multiLevelType w:val="hybridMultilevel"/>
    <w:tmpl w:val="0C1A9FDE"/>
    <w:lvl w:ilvl="0" w:tplc="57A6E91C">
      <w:start w:val="1"/>
      <w:numFmt w:val="decimal"/>
      <w:lvlText w:val="%1."/>
      <w:lvlJc w:val="left"/>
      <w:pPr>
        <w:ind w:left="360" w:hanging="360"/>
      </w:pPr>
    </w:lvl>
    <w:lvl w:ilvl="1" w:tplc="9A12554C">
      <w:start w:val="1"/>
      <w:numFmt w:val="decimal"/>
      <w:lvlText w:val="%1.%2."/>
      <w:lvlJc w:val="left"/>
      <w:pPr>
        <w:ind w:left="792" w:hanging="432"/>
      </w:pPr>
    </w:lvl>
    <w:lvl w:ilvl="2" w:tplc="CE729C76">
      <w:start w:val="1"/>
      <w:numFmt w:val="decimal"/>
      <w:lvlText w:val="%1.%2.%3."/>
      <w:lvlJc w:val="left"/>
      <w:pPr>
        <w:ind w:left="1224" w:hanging="504"/>
      </w:pPr>
    </w:lvl>
    <w:lvl w:ilvl="3" w:tplc="F130515E">
      <w:start w:val="1"/>
      <w:numFmt w:val="decimal"/>
      <w:lvlText w:val="%1.%2.%3.%4."/>
      <w:lvlJc w:val="left"/>
      <w:pPr>
        <w:ind w:left="1728" w:hanging="648"/>
      </w:pPr>
    </w:lvl>
    <w:lvl w:ilvl="4" w:tplc="E2C64148">
      <w:start w:val="1"/>
      <w:numFmt w:val="decimal"/>
      <w:lvlText w:val="%1.%2.%3.%4.%5."/>
      <w:lvlJc w:val="left"/>
      <w:pPr>
        <w:ind w:left="2232" w:hanging="792"/>
      </w:pPr>
    </w:lvl>
    <w:lvl w:ilvl="5" w:tplc="BB2AD764">
      <w:start w:val="1"/>
      <w:numFmt w:val="decimal"/>
      <w:lvlText w:val="%1.%2.%3.%4.%5.%6."/>
      <w:lvlJc w:val="left"/>
      <w:pPr>
        <w:ind w:left="2736" w:hanging="936"/>
      </w:pPr>
    </w:lvl>
    <w:lvl w:ilvl="6" w:tplc="CEB0D7BC">
      <w:start w:val="1"/>
      <w:numFmt w:val="decimal"/>
      <w:lvlText w:val="%1.%2.%3.%4.%5.%6.%7."/>
      <w:lvlJc w:val="left"/>
      <w:pPr>
        <w:ind w:left="3240" w:hanging="1080"/>
      </w:pPr>
    </w:lvl>
    <w:lvl w:ilvl="7" w:tplc="BE72A260">
      <w:start w:val="1"/>
      <w:numFmt w:val="decimal"/>
      <w:lvlText w:val="%1.%2.%3.%4.%5.%6.%7.%8."/>
      <w:lvlJc w:val="left"/>
      <w:pPr>
        <w:ind w:left="3744" w:hanging="1224"/>
      </w:pPr>
    </w:lvl>
    <w:lvl w:ilvl="8" w:tplc="E87C7FEC">
      <w:start w:val="1"/>
      <w:numFmt w:val="decimal"/>
      <w:lvlText w:val="%1.%2.%3.%4.%5.%6.%7.%8.%9."/>
      <w:lvlJc w:val="left"/>
      <w:pPr>
        <w:ind w:left="4320" w:hanging="1440"/>
      </w:pPr>
    </w:lvl>
  </w:abstractNum>
  <w:abstractNum w:abstractNumId="29" w15:restartNumberingAfterBreak="0">
    <w:nsid w:val="795C0F0F"/>
    <w:multiLevelType w:val="hybridMultilevel"/>
    <w:tmpl w:val="E0A230C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0" w15:restartNumberingAfterBreak="0">
    <w:nsid w:val="7A596D7F"/>
    <w:multiLevelType w:val="hybridMultilevel"/>
    <w:tmpl w:val="CE16BC78"/>
    <w:lvl w:ilvl="0" w:tplc="8D4E5A18">
      <w:start w:val="1"/>
      <w:numFmt w:val="bullet"/>
      <w:lvlText w:val=""/>
      <w:lvlJc w:val="left"/>
      <w:pPr>
        <w:tabs>
          <w:tab w:val="num" w:pos="680"/>
        </w:tabs>
        <w:ind w:left="680" w:hanging="56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A805347"/>
    <w:multiLevelType w:val="hybridMultilevel"/>
    <w:tmpl w:val="1B46AAB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7CC27EFD"/>
    <w:multiLevelType w:val="hybridMultilevel"/>
    <w:tmpl w:val="EC503D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7EA37B10"/>
    <w:multiLevelType w:val="hybridMultilevel"/>
    <w:tmpl w:val="E1786040"/>
    <w:lvl w:ilvl="0" w:tplc="8D4E5A18">
      <w:start w:val="1"/>
      <w:numFmt w:val="bullet"/>
      <w:lvlText w:val=""/>
      <w:lvlJc w:val="left"/>
      <w:pPr>
        <w:tabs>
          <w:tab w:val="num" w:pos="1871"/>
        </w:tabs>
        <w:ind w:left="1871" w:hanging="56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20"/>
  </w:num>
  <w:num w:numId="3">
    <w:abstractNumId w:val="12"/>
  </w:num>
  <w:num w:numId="4">
    <w:abstractNumId w:val="30"/>
  </w:num>
  <w:num w:numId="5">
    <w:abstractNumId w:val="33"/>
  </w:num>
  <w:num w:numId="6">
    <w:abstractNumId w:val="24"/>
  </w:num>
  <w:num w:numId="7">
    <w:abstractNumId w:val="28"/>
  </w:num>
  <w:num w:numId="8">
    <w:abstractNumId w:val="16"/>
  </w:num>
  <w:num w:numId="9">
    <w:abstractNumId w:val="25"/>
  </w:num>
  <w:num w:numId="10">
    <w:abstractNumId w:val="32"/>
  </w:num>
  <w:num w:numId="11">
    <w:abstractNumId w:val="3"/>
  </w:num>
  <w:num w:numId="1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8"/>
  </w:num>
  <w:num w:numId="15">
    <w:abstractNumId w:val="4"/>
  </w:num>
  <w:num w:numId="16">
    <w:abstractNumId w:val="27"/>
  </w:num>
  <w:num w:numId="17">
    <w:abstractNumId w:val="26"/>
  </w:num>
  <w:num w:numId="18">
    <w:abstractNumId w:val="2"/>
  </w:num>
  <w:num w:numId="19">
    <w:abstractNumId w:val="6"/>
  </w:num>
  <w:num w:numId="20">
    <w:abstractNumId w:val="23"/>
  </w:num>
  <w:num w:numId="21">
    <w:abstractNumId w:val="29"/>
  </w:num>
  <w:num w:numId="22">
    <w:abstractNumId w:val="9"/>
  </w:num>
  <w:num w:numId="23">
    <w:abstractNumId w:val="15"/>
  </w:num>
  <w:num w:numId="24">
    <w:abstractNumId w:val="10"/>
  </w:num>
  <w:num w:numId="25">
    <w:abstractNumId w:val="22"/>
  </w:num>
  <w:num w:numId="26">
    <w:abstractNumId w:val="1"/>
  </w:num>
  <w:num w:numId="27">
    <w:abstractNumId w:val="7"/>
  </w:num>
  <w:num w:numId="28">
    <w:abstractNumId w:val="17"/>
  </w:num>
  <w:num w:numId="29">
    <w:abstractNumId w:val="31"/>
  </w:num>
  <w:num w:numId="30">
    <w:abstractNumId w:val="17"/>
  </w:num>
  <w:num w:numId="31">
    <w:abstractNumId w:val="14"/>
  </w:num>
  <w:num w:numId="32">
    <w:abstractNumId w:val="11"/>
  </w:num>
  <w:num w:numId="33">
    <w:abstractNumId w:val="21"/>
  </w:num>
  <w:num w:numId="34">
    <w:abstractNumId w:val="5"/>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2B1F"/>
    <w:rsid w:val="000149F8"/>
    <w:rsid w:val="00031D5A"/>
    <w:rsid w:val="00084FA8"/>
    <w:rsid w:val="00085036"/>
    <w:rsid w:val="0009503A"/>
    <w:rsid w:val="00097760"/>
    <w:rsid w:val="000A6B30"/>
    <w:rsid w:val="000E5B78"/>
    <w:rsid w:val="000F01DD"/>
    <w:rsid w:val="000F5217"/>
    <w:rsid w:val="001017F2"/>
    <w:rsid w:val="001300A8"/>
    <w:rsid w:val="00143180"/>
    <w:rsid w:val="0016351C"/>
    <w:rsid w:val="001C22AD"/>
    <w:rsid w:val="001D35AF"/>
    <w:rsid w:val="001F2D21"/>
    <w:rsid w:val="00214BBC"/>
    <w:rsid w:val="00231EDD"/>
    <w:rsid w:val="0025085B"/>
    <w:rsid w:val="0026489D"/>
    <w:rsid w:val="00276760"/>
    <w:rsid w:val="00290F21"/>
    <w:rsid w:val="00294180"/>
    <w:rsid w:val="002A3BCE"/>
    <w:rsid w:val="002B1AA0"/>
    <w:rsid w:val="002C0504"/>
    <w:rsid w:val="00304812"/>
    <w:rsid w:val="00371216"/>
    <w:rsid w:val="003A0C6F"/>
    <w:rsid w:val="003B011B"/>
    <w:rsid w:val="003B1729"/>
    <w:rsid w:val="003C18AD"/>
    <w:rsid w:val="003C3DB1"/>
    <w:rsid w:val="003D0E52"/>
    <w:rsid w:val="003E62AE"/>
    <w:rsid w:val="003F4D83"/>
    <w:rsid w:val="0040061E"/>
    <w:rsid w:val="00401D7D"/>
    <w:rsid w:val="0041557F"/>
    <w:rsid w:val="00427464"/>
    <w:rsid w:val="004404F8"/>
    <w:rsid w:val="00474CC2"/>
    <w:rsid w:val="00481806"/>
    <w:rsid w:val="0049489D"/>
    <w:rsid w:val="004D12FA"/>
    <w:rsid w:val="004D2E5F"/>
    <w:rsid w:val="004F7E30"/>
    <w:rsid w:val="0050258A"/>
    <w:rsid w:val="00564C78"/>
    <w:rsid w:val="00590EAA"/>
    <w:rsid w:val="005918CB"/>
    <w:rsid w:val="005977CC"/>
    <w:rsid w:val="005B7615"/>
    <w:rsid w:val="005C014C"/>
    <w:rsid w:val="005E3E5A"/>
    <w:rsid w:val="005F2D46"/>
    <w:rsid w:val="00612867"/>
    <w:rsid w:val="00613F55"/>
    <w:rsid w:val="00622BB1"/>
    <w:rsid w:val="00630975"/>
    <w:rsid w:val="00633A0D"/>
    <w:rsid w:val="00635F4B"/>
    <w:rsid w:val="00637C33"/>
    <w:rsid w:val="00661474"/>
    <w:rsid w:val="006D4D51"/>
    <w:rsid w:val="006E0C40"/>
    <w:rsid w:val="0073195C"/>
    <w:rsid w:val="007344E4"/>
    <w:rsid w:val="00740874"/>
    <w:rsid w:val="007425A5"/>
    <w:rsid w:val="00745508"/>
    <w:rsid w:val="00747CB8"/>
    <w:rsid w:val="00754637"/>
    <w:rsid w:val="00767E87"/>
    <w:rsid w:val="00792BBE"/>
    <w:rsid w:val="007B2B1F"/>
    <w:rsid w:val="007B4660"/>
    <w:rsid w:val="007B78FE"/>
    <w:rsid w:val="007C15D3"/>
    <w:rsid w:val="007D57B6"/>
    <w:rsid w:val="007E50F7"/>
    <w:rsid w:val="007F77F6"/>
    <w:rsid w:val="007F7C21"/>
    <w:rsid w:val="00800375"/>
    <w:rsid w:val="00801129"/>
    <w:rsid w:val="00816816"/>
    <w:rsid w:val="00820A44"/>
    <w:rsid w:val="00821797"/>
    <w:rsid w:val="00834903"/>
    <w:rsid w:val="00836819"/>
    <w:rsid w:val="00837A7B"/>
    <w:rsid w:val="008621DB"/>
    <w:rsid w:val="00875D85"/>
    <w:rsid w:val="00881A6D"/>
    <w:rsid w:val="00883A71"/>
    <w:rsid w:val="008D1E68"/>
    <w:rsid w:val="008E0057"/>
    <w:rsid w:val="0090283B"/>
    <w:rsid w:val="009110BC"/>
    <w:rsid w:val="00920430"/>
    <w:rsid w:val="00937BDE"/>
    <w:rsid w:val="00941481"/>
    <w:rsid w:val="00946DAF"/>
    <w:rsid w:val="009557B7"/>
    <w:rsid w:val="00956623"/>
    <w:rsid w:val="00963AE3"/>
    <w:rsid w:val="009667BE"/>
    <w:rsid w:val="00970409"/>
    <w:rsid w:val="0098022B"/>
    <w:rsid w:val="009975F4"/>
    <w:rsid w:val="009A74C4"/>
    <w:rsid w:val="009C6EBA"/>
    <w:rsid w:val="009D2555"/>
    <w:rsid w:val="009D2CB0"/>
    <w:rsid w:val="009E1147"/>
    <w:rsid w:val="009F0FA1"/>
    <w:rsid w:val="00A17BFD"/>
    <w:rsid w:val="00A905BF"/>
    <w:rsid w:val="00AA18A3"/>
    <w:rsid w:val="00AD0AC4"/>
    <w:rsid w:val="00AD494C"/>
    <w:rsid w:val="00AD5D5A"/>
    <w:rsid w:val="00AE4DF7"/>
    <w:rsid w:val="00B41F9C"/>
    <w:rsid w:val="00B641D9"/>
    <w:rsid w:val="00B85C24"/>
    <w:rsid w:val="00BA4AB3"/>
    <w:rsid w:val="00BB2048"/>
    <w:rsid w:val="00BD6E86"/>
    <w:rsid w:val="00BE39BD"/>
    <w:rsid w:val="00BF1942"/>
    <w:rsid w:val="00BF7C9B"/>
    <w:rsid w:val="00C06514"/>
    <w:rsid w:val="00C123F9"/>
    <w:rsid w:val="00C162BB"/>
    <w:rsid w:val="00C20550"/>
    <w:rsid w:val="00C24D08"/>
    <w:rsid w:val="00C6304C"/>
    <w:rsid w:val="00C74077"/>
    <w:rsid w:val="00C8616E"/>
    <w:rsid w:val="00C91674"/>
    <w:rsid w:val="00C936C8"/>
    <w:rsid w:val="00CD15E8"/>
    <w:rsid w:val="00D00C22"/>
    <w:rsid w:val="00D05690"/>
    <w:rsid w:val="00D12BFD"/>
    <w:rsid w:val="00D4086D"/>
    <w:rsid w:val="00D41830"/>
    <w:rsid w:val="00D535E9"/>
    <w:rsid w:val="00D7022B"/>
    <w:rsid w:val="00D80BCB"/>
    <w:rsid w:val="00D85EBC"/>
    <w:rsid w:val="00DC0D0E"/>
    <w:rsid w:val="00DC38D8"/>
    <w:rsid w:val="00DD02C7"/>
    <w:rsid w:val="00DE3F5D"/>
    <w:rsid w:val="00DE4C9A"/>
    <w:rsid w:val="00DE5845"/>
    <w:rsid w:val="00DE67ED"/>
    <w:rsid w:val="00DF14D1"/>
    <w:rsid w:val="00E22B99"/>
    <w:rsid w:val="00E45866"/>
    <w:rsid w:val="00E45B5F"/>
    <w:rsid w:val="00E45BAB"/>
    <w:rsid w:val="00E46BD2"/>
    <w:rsid w:val="00E5086E"/>
    <w:rsid w:val="00E576F6"/>
    <w:rsid w:val="00E72A78"/>
    <w:rsid w:val="00E7777C"/>
    <w:rsid w:val="00E87956"/>
    <w:rsid w:val="00E91319"/>
    <w:rsid w:val="00EA5F28"/>
    <w:rsid w:val="00ED0E49"/>
    <w:rsid w:val="00EF013D"/>
    <w:rsid w:val="00EF38C4"/>
    <w:rsid w:val="00EF793B"/>
    <w:rsid w:val="00F079B6"/>
    <w:rsid w:val="00F179C5"/>
    <w:rsid w:val="00F202C0"/>
    <w:rsid w:val="00F27738"/>
    <w:rsid w:val="00F811DA"/>
    <w:rsid w:val="00FB0467"/>
    <w:rsid w:val="00FB3CD4"/>
    <w:rsid w:val="00FB525E"/>
    <w:rsid w:val="00FC7AD0"/>
    <w:rsid w:val="00FD199B"/>
    <w:rsid w:val="00FD1AD8"/>
    <w:rsid w:val="00FD3C9B"/>
    <w:rsid w:val="00FD5AD1"/>
    <w:rsid w:val="00FF5575"/>
    <w:rsid w:val="00FF6F3F"/>
    <w:rsid w:val="3744C74C"/>
    <w:rsid w:val="476624ED"/>
    <w:rsid w:val="4EB0DDF5"/>
    <w:rsid w:val="5A97877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3BB120F"/>
  <w15:docId w15:val="{B67A45CA-1703-4C5F-9C0F-282045D5C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s-ES" w:eastAsia="es-ES" w:bidi="ar-SA"/>
      </w:rPr>
    </w:rPrDefault>
    <w:pPrDefault>
      <w:pPr>
        <w:spacing w:after="200" w:line="288" w:lineRule="auto"/>
      </w:pPr>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uiPriority="1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8022B"/>
    <w:pPr>
      <w:jc w:val="both"/>
    </w:pPr>
    <w:rPr>
      <w:rFonts w:ascii="Open Sans" w:hAnsi="Open Sans" w:cs="Open Sans"/>
      <w:sz w:val="20"/>
      <w:szCs w:val="18"/>
    </w:rPr>
  </w:style>
  <w:style w:type="paragraph" w:styleId="Ttulo1">
    <w:name w:val="heading 1"/>
    <w:basedOn w:val="Normal"/>
    <w:next w:val="Normal"/>
    <w:link w:val="Ttulo1Car"/>
    <w:uiPriority w:val="9"/>
    <w:qFormat/>
    <w:rsid w:val="00DE3F5D"/>
    <w:pPr>
      <w:keepNext/>
      <w:keepLines/>
      <w:spacing w:before="240" w:after="0" w:line="256" w:lineRule="auto"/>
      <w:outlineLvl w:val="0"/>
    </w:pPr>
    <w:rPr>
      <w:rFonts w:asciiTheme="majorHAnsi" w:eastAsiaTheme="majorEastAsia" w:hAnsiTheme="majorHAnsi" w:cstheme="majorBidi"/>
      <w:color w:val="E36C0A" w:themeColor="accent6" w:themeShade="BF"/>
      <w:sz w:val="32"/>
      <w:szCs w:val="32"/>
    </w:rPr>
  </w:style>
  <w:style w:type="paragraph" w:styleId="Ttulo2">
    <w:name w:val="heading 2"/>
    <w:basedOn w:val="Normal"/>
    <w:next w:val="Normal"/>
    <w:link w:val="Ttulo2Car"/>
    <w:uiPriority w:val="9"/>
    <w:semiHidden/>
    <w:unhideWhenUsed/>
    <w:qFormat/>
    <w:rsid w:val="005F2D46"/>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Ttulo3">
    <w:name w:val="heading 3"/>
    <w:basedOn w:val="Normal"/>
    <w:next w:val="Normal"/>
    <w:link w:val="Ttulo3Car"/>
    <w:uiPriority w:val="9"/>
    <w:semiHidden/>
    <w:unhideWhenUsed/>
    <w:qFormat/>
    <w:rsid w:val="005F2D46"/>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Ttulo4">
    <w:name w:val="heading 4"/>
    <w:basedOn w:val="Normal"/>
    <w:next w:val="Normal"/>
    <w:link w:val="Ttulo4Car"/>
    <w:uiPriority w:val="9"/>
    <w:semiHidden/>
    <w:unhideWhenUsed/>
    <w:qFormat/>
    <w:rsid w:val="005F2D46"/>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Ttulo5">
    <w:name w:val="heading 5"/>
    <w:basedOn w:val="Normal"/>
    <w:next w:val="Normal"/>
    <w:link w:val="Ttulo5Car"/>
    <w:uiPriority w:val="9"/>
    <w:semiHidden/>
    <w:unhideWhenUsed/>
    <w:qFormat/>
    <w:rsid w:val="005F2D46"/>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Ttulo6">
    <w:name w:val="heading 6"/>
    <w:basedOn w:val="Normal"/>
    <w:next w:val="Normal"/>
    <w:link w:val="Ttulo6Car"/>
    <w:uiPriority w:val="9"/>
    <w:semiHidden/>
    <w:unhideWhenUsed/>
    <w:qFormat/>
    <w:rsid w:val="005F2D46"/>
    <w:pPr>
      <w:keepNext/>
      <w:keepLines/>
      <w:spacing w:before="40" w:after="0"/>
      <w:outlineLvl w:val="5"/>
    </w:pPr>
    <w:rPr>
      <w:rFonts w:asciiTheme="majorHAnsi" w:eastAsiaTheme="majorEastAsia" w:hAnsiTheme="majorHAnsi" w:cstheme="majorBidi"/>
      <w:color w:val="F79646" w:themeColor="accent6"/>
    </w:rPr>
  </w:style>
  <w:style w:type="paragraph" w:styleId="Ttulo7">
    <w:name w:val="heading 7"/>
    <w:basedOn w:val="Normal"/>
    <w:next w:val="Normal"/>
    <w:link w:val="Ttulo7Car"/>
    <w:uiPriority w:val="9"/>
    <w:semiHidden/>
    <w:unhideWhenUsed/>
    <w:qFormat/>
    <w:rsid w:val="005F2D46"/>
    <w:pPr>
      <w:keepNext/>
      <w:keepLines/>
      <w:spacing w:before="40" w:after="0"/>
      <w:outlineLvl w:val="6"/>
    </w:pPr>
    <w:rPr>
      <w:rFonts w:asciiTheme="majorHAnsi" w:eastAsiaTheme="majorEastAsia" w:hAnsiTheme="majorHAnsi" w:cstheme="majorBidi"/>
      <w:b/>
      <w:bCs/>
      <w:color w:val="F79646" w:themeColor="accent6"/>
    </w:rPr>
  </w:style>
  <w:style w:type="paragraph" w:styleId="Ttulo8">
    <w:name w:val="heading 8"/>
    <w:basedOn w:val="Normal"/>
    <w:next w:val="Normal"/>
    <w:link w:val="Ttulo8Car"/>
    <w:uiPriority w:val="9"/>
    <w:semiHidden/>
    <w:unhideWhenUsed/>
    <w:qFormat/>
    <w:rsid w:val="005F2D46"/>
    <w:pPr>
      <w:keepNext/>
      <w:keepLines/>
      <w:spacing w:before="40" w:after="0"/>
      <w:outlineLvl w:val="7"/>
    </w:pPr>
    <w:rPr>
      <w:rFonts w:asciiTheme="majorHAnsi" w:eastAsiaTheme="majorEastAsia" w:hAnsiTheme="majorHAnsi" w:cstheme="majorBidi"/>
      <w:b/>
      <w:bCs/>
      <w:i/>
      <w:iCs/>
      <w:color w:val="F79646" w:themeColor="accent6"/>
      <w:szCs w:val="20"/>
    </w:rPr>
  </w:style>
  <w:style w:type="paragraph" w:styleId="Ttulo9">
    <w:name w:val="heading 9"/>
    <w:basedOn w:val="Normal"/>
    <w:next w:val="Normal"/>
    <w:link w:val="Ttulo9Car"/>
    <w:uiPriority w:val="9"/>
    <w:semiHidden/>
    <w:unhideWhenUsed/>
    <w:qFormat/>
    <w:rsid w:val="005F2D46"/>
    <w:pPr>
      <w:keepNext/>
      <w:keepLines/>
      <w:spacing w:before="40" w:after="0"/>
      <w:outlineLvl w:val="8"/>
    </w:pPr>
    <w:rPr>
      <w:rFonts w:asciiTheme="majorHAnsi" w:eastAsiaTheme="majorEastAsia" w:hAnsiTheme="majorHAnsi" w:cstheme="majorBidi"/>
      <w:i/>
      <w:iCs/>
      <w:color w:val="F79646" w:themeColor="accent6"/>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2B1AA0"/>
    <w:pPr>
      <w:tabs>
        <w:tab w:val="center" w:pos="4252"/>
        <w:tab w:val="right" w:pos="8504"/>
      </w:tabs>
    </w:pPr>
  </w:style>
  <w:style w:type="paragraph" w:styleId="Piedepgina">
    <w:name w:val="footer"/>
    <w:basedOn w:val="Normal"/>
    <w:rsid w:val="002B1AA0"/>
    <w:pPr>
      <w:tabs>
        <w:tab w:val="center" w:pos="4252"/>
        <w:tab w:val="right" w:pos="8504"/>
      </w:tabs>
    </w:pPr>
  </w:style>
  <w:style w:type="paragraph" w:customStyle="1" w:styleId="Titulodelasesin">
    <w:name w:val="Titulo de la sesión"/>
    <w:basedOn w:val="Normal"/>
    <w:rsid w:val="002B1AA0"/>
    <w:pPr>
      <w:pBdr>
        <w:bottom w:val="thickThinSmallGap" w:sz="12" w:space="20" w:color="auto"/>
      </w:pBdr>
    </w:pPr>
    <w:rPr>
      <w:b/>
      <w:i/>
      <w:caps/>
      <w:sz w:val="28"/>
    </w:rPr>
  </w:style>
  <w:style w:type="paragraph" w:customStyle="1" w:styleId="textosesin">
    <w:name w:val="texto sesión"/>
    <w:basedOn w:val="Normal"/>
    <w:rsid w:val="002B1AA0"/>
    <w:pPr>
      <w:spacing w:before="360"/>
      <w:ind w:firstLine="709"/>
    </w:pPr>
    <w:rPr>
      <w:i/>
    </w:rPr>
  </w:style>
  <w:style w:type="paragraph" w:customStyle="1" w:styleId="Puntosordendelda">
    <w:name w:val="Puntos orden del día"/>
    <w:basedOn w:val="textosesin"/>
    <w:rsid w:val="002B1AA0"/>
    <w:pPr>
      <w:ind w:firstLine="0"/>
    </w:pPr>
    <w:rPr>
      <w:b/>
      <w:caps/>
    </w:rPr>
  </w:style>
  <w:style w:type="paragraph" w:styleId="Sangra2detindependiente">
    <w:name w:val="Body Text Indent 2"/>
    <w:basedOn w:val="Normal"/>
    <w:rsid w:val="002B1AA0"/>
    <w:pPr>
      <w:ind w:firstLine="567"/>
    </w:pPr>
    <w:rPr>
      <w:i/>
    </w:rPr>
  </w:style>
  <w:style w:type="paragraph" w:styleId="Textodeglobo">
    <w:name w:val="Balloon Text"/>
    <w:basedOn w:val="Normal"/>
    <w:link w:val="TextodegloboCar"/>
    <w:rsid w:val="003B1729"/>
    <w:rPr>
      <w:rFonts w:ascii="Tahoma" w:hAnsi="Tahoma" w:cs="Tahoma"/>
      <w:sz w:val="16"/>
      <w:szCs w:val="16"/>
    </w:rPr>
  </w:style>
  <w:style w:type="character" w:customStyle="1" w:styleId="TextodegloboCar">
    <w:name w:val="Texto de globo Car"/>
    <w:basedOn w:val="Fuentedeprrafopredeter"/>
    <w:link w:val="Textodeglobo"/>
    <w:rsid w:val="003B1729"/>
    <w:rPr>
      <w:rFonts w:ascii="Tahoma" w:hAnsi="Tahoma" w:cs="Tahoma"/>
      <w:sz w:val="16"/>
      <w:szCs w:val="16"/>
      <w:lang w:val="es-ES_tradnl"/>
    </w:rPr>
  </w:style>
  <w:style w:type="character" w:customStyle="1" w:styleId="Ttulo1Car">
    <w:name w:val="Título 1 Car"/>
    <w:basedOn w:val="Fuentedeprrafopredeter"/>
    <w:link w:val="Ttulo1"/>
    <w:uiPriority w:val="9"/>
    <w:rsid w:val="00DE3F5D"/>
    <w:rPr>
      <w:rFonts w:asciiTheme="majorHAnsi" w:eastAsiaTheme="majorEastAsia" w:hAnsiTheme="majorHAnsi" w:cstheme="majorBidi"/>
      <w:color w:val="E36C0A" w:themeColor="accent6" w:themeShade="BF"/>
      <w:sz w:val="32"/>
      <w:szCs w:val="32"/>
    </w:rPr>
  </w:style>
  <w:style w:type="paragraph" w:styleId="Ttulo">
    <w:name w:val="Title"/>
    <w:basedOn w:val="Normal"/>
    <w:next w:val="Normal"/>
    <w:link w:val="TtuloCar"/>
    <w:uiPriority w:val="10"/>
    <w:qFormat/>
    <w:rsid w:val="00956623"/>
    <w:pPr>
      <w:spacing w:after="0" w:line="240" w:lineRule="auto"/>
      <w:contextualSpacing/>
    </w:pPr>
    <w:rPr>
      <w:rFonts w:asciiTheme="majorHAnsi" w:eastAsiaTheme="majorEastAsia" w:hAnsiTheme="majorHAnsi" w:cstheme="majorBidi"/>
      <w:color w:val="262626" w:themeColor="text1" w:themeTint="D9"/>
      <w:spacing w:val="-15"/>
      <w:sz w:val="48"/>
      <w:szCs w:val="48"/>
    </w:rPr>
  </w:style>
  <w:style w:type="character" w:customStyle="1" w:styleId="TtuloCar">
    <w:name w:val="Título Car"/>
    <w:basedOn w:val="Fuentedeprrafopredeter"/>
    <w:link w:val="Ttulo"/>
    <w:uiPriority w:val="10"/>
    <w:rsid w:val="00956623"/>
    <w:rPr>
      <w:rFonts w:asciiTheme="majorHAnsi" w:eastAsiaTheme="majorEastAsia" w:hAnsiTheme="majorHAnsi" w:cstheme="majorBidi"/>
      <w:color w:val="262626" w:themeColor="text1" w:themeTint="D9"/>
      <w:spacing w:val="-15"/>
      <w:sz w:val="48"/>
      <w:szCs w:val="48"/>
    </w:rPr>
  </w:style>
  <w:style w:type="paragraph" w:styleId="Subttulo">
    <w:name w:val="Subtitle"/>
    <w:basedOn w:val="Normal"/>
    <w:next w:val="Normal"/>
    <w:link w:val="SubttuloCar"/>
    <w:uiPriority w:val="11"/>
    <w:qFormat/>
    <w:rsid w:val="005F2D46"/>
    <w:pPr>
      <w:numPr>
        <w:ilvl w:val="1"/>
      </w:numPr>
      <w:spacing w:line="240" w:lineRule="auto"/>
    </w:pPr>
    <w:rPr>
      <w:rFonts w:asciiTheme="majorHAnsi" w:eastAsiaTheme="majorEastAsia" w:hAnsiTheme="majorHAnsi" w:cstheme="majorBidi"/>
      <w:sz w:val="30"/>
      <w:szCs w:val="30"/>
    </w:rPr>
  </w:style>
  <w:style w:type="character" w:customStyle="1" w:styleId="SubttuloCar">
    <w:name w:val="Subtítulo Car"/>
    <w:basedOn w:val="Fuentedeprrafopredeter"/>
    <w:link w:val="Subttulo"/>
    <w:uiPriority w:val="11"/>
    <w:rsid w:val="005F2D46"/>
    <w:rPr>
      <w:rFonts w:asciiTheme="majorHAnsi" w:eastAsiaTheme="majorEastAsia" w:hAnsiTheme="majorHAnsi" w:cstheme="majorBidi"/>
      <w:sz w:val="30"/>
      <w:szCs w:val="30"/>
    </w:rPr>
  </w:style>
  <w:style w:type="character" w:customStyle="1" w:styleId="Ttulo2Car">
    <w:name w:val="Título 2 Car"/>
    <w:basedOn w:val="Fuentedeprrafopredeter"/>
    <w:link w:val="Ttulo2"/>
    <w:uiPriority w:val="9"/>
    <w:semiHidden/>
    <w:rsid w:val="005F2D46"/>
    <w:rPr>
      <w:rFonts w:asciiTheme="majorHAnsi" w:eastAsiaTheme="majorEastAsia" w:hAnsiTheme="majorHAnsi" w:cstheme="majorBidi"/>
      <w:color w:val="E36C0A" w:themeColor="accent6" w:themeShade="BF"/>
      <w:sz w:val="28"/>
      <w:szCs w:val="28"/>
    </w:rPr>
  </w:style>
  <w:style w:type="character" w:customStyle="1" w:styleId="Ttulo3Car">
    <w:name w:val="Título 3 Car"/>
    <w:basedOn w:val="Fuentedeprrafopredeter"/>
    <w:link w:val="Ttulo3"/>
    <w:uiPriority w:val="9"/>
    <w:semiHidden/>
    <w:rsid w:val="005F2D46"/>
    <w:rPr>
      <w:rFonts w:asciiTheme="majorHAnsi" w:eastAsiaTheme="majorEastAsia" w:hAnsiTheme="majorHAnsi" w:cstheme="majorBidi"/>
      <w:color w:val="E36C0A" w:themeColor="accent6" w:themeShade="BF"/>
      <w:sz w:val="24"/>
      <w:szCs w:val="24"/>
    </w:rPr>
  </w:style>
  <w:style w:type="character" w:customStyle="1" w:styleId="Ttulo4Car">
    <w:name w:val="Título 4 Car"/>
    <w:basedOn w:val="Fuentedeprrafopredeter"/>
    <w:link w:val="Ttulo4"/>
    <w:uiPriority w:val="9"/>
    <w:semiHidden/>
    <w:rsid w:val="005F2D46"/>
    <w:rPr>
      <w:rFonts w:asciiTheme="majorHAnsi" w:eastAsiaTheme="majorEastAsia" w:hAnsiTheme="majorHAnsi" w:cstheme="majorBidi"/>
      <w:color w:val="F79646" w:themeColor="accent6"/>
      <w:sz w:val="22"/>
      <w:szCs w:val="22"/>
    </w:rPr>
  </w:style>
  <w:style w:type="character" w:customStyle="1" w:styleId="Ttulo5Car">
    <w:name w:val="Título 5 Car"/>
    <w:basedOn w:val="Fuentedeprrafopredeter"/>
    <w:link w:val="Ttulo5"/>
    <w:uiPriority w:val="9"/>
    <w:semiHidden/>
    <w:rsid w:val="005F2D46"/>
    <w:rPr>
      <w:rFonts w:asciiTheme="majorHAnsi" w:eastAsiaTheme="majorEastAsia" w:hAnsiTheme="majorHAnsi" w:cstheme="majorBidi"/>
      <w:i/>
      <w:iCs/>
      <w:color w:val="F79646" w:themeColor="accent6"/>
      <w:sz w:val="22"/>
      <w:szCs w:val="22"/>
    </w:rPr>
  </w:style>
  <w:style w:type="character" w:customStyle="1" w:styleId="Ttulo6Car">
    <w:name w:val="Título 6 Car"/>
    <w:basedOn w:val="Fuentedeprrafopredeter"/>
    <w:link w:val="Ttulo6"/>
    <w:uiPriority w:val="9"/>
    <w:semiHidden/>
    <w:rsid w:val="005F2D46"/>
    <w:rPr>
      <w:rFonts w:asciiTheme="majorHAnsi" w:eastAsiaTheme="majorEastAsia" w:hAnsiTheme="majorHAnsi" w:cstheme="majorBidi"/>
      <w:color w:val="F79646" w:themeColor="accent6"/>
    </w:rPr>
  </w:style>
  <w:style w:type="character" w:customStyle="1" w:styleId="Ttulo7Car">
    <w:name w:val="Título 7 Car"/>
    <w:basedOn w:val="Fuentedeprrafopredeter"/>
    <w:link w:val="Ttulo7"/>
    <w:uiPriority w:val="9"/>
    <w:semiHidden/>
    <w:rsid w:val="005F2D46"/>
    <w:rPr>
      <w:rFonts w:asciiTheme="majorHAnsi" w:eastAsiaTheme="majorEastAsia" w:hAnsiTheme="majorHAnsi" w:cstheme="majorBidi"/>
      <w:b/>
      <w:bCs/>
      <w:color w:val="F79646" w:themeColor="accent6"/>
    </w:rPr>
  </w:style>
  <w:style w:type="character" w:customStyle="1" w:styleId="Ttulo8Car">
    <w:name w:val="Título 8 Car"/>
    <w:basedOn w:val="Fuentedeprrafopredeter"/>
    <w:link w:val="Ttulo8"/>
    <w:uiPriority w:val="9"/>
    <w:semiHidden/>
    <w:rsid w:val="005F2D46"/>
    <w:rPr>
      <w:rFonts w:asciiTheme="majorHAnsi" w:eastAsiaTheme="majorEastAsia" w:hAnsiTheme="majorHAnsi" w:cstheme="majorBidi"/>
      <w:b/>
      <w:bCs/>
      <w:i/>
      <w:iCs/>
      <w:color w:val="F79646" w:themeColor="accent6"/>
      <w:sz w:val="20"/>
      <w:szCs w:val="20"/>
    </w:rPr>
  </w:style>
  <w:style w:type="character" w:customStyle="1" w:styleId="Ttulo9Car">
    <w:name w:val="Título 9 Car"/>
    <w:basedOn w:val="Fuentedeprrafopredeter"/>
    <w:link w:val="Ttulo9"/>
    <w:uiPriority w:val="9"/>
    <w:semiHidden/>
    <w:rsid w:val="005F2D46"/>
    <w:rPr>
      <w:rFonts w:asciiTheme="majorHAnsi" w:eastAsiaTheme="majorEastAsia" w:hAnsiTheme="majorHAnsi" w:cstheme="majorBidi"/>
      <w:i/>
      <w:iCs/>
      <w:color w:val="F79646" w:themeColor="accent6"/>
      <w:sz w:val="20"/>
      <w:szCs w:val="20"/>
    </w:rPr>
  </w:style>
  <w:style w:type="paragraph" w:styleId="Descripcin">
    <w:name w:val="caption"/>
    <w:basedOn w:val="Normal"/>
    <w:next w:val="Normal"/>
    <w:uiPriority w:val="35"/>
    <w:unhideWhenUsed/>
    <w:qFormat/>
    <w:rsid w:val="00740874"/>
    <w:pPr>
      <w:spacing w:line="240" w:lineRule="auto"/>
    </w:pPr>
    <w:rPr>
      <w:bCs/>
      <w:i/>
      <w:color w:val="595959" w:themeColor="text1" w:themeTint="A6"/>
    </w:rPr>
  </w:style>
  <w:style w:type="character" w:styleId="Textoennegrita">
    <w:name w:val="Strong"/>
    <w:basedOn w:val="Fuentedeprrafopredeter"/>
    <w:uiPriority w:val="22"/>
    <w:qFormat/>
    <w:rsid w:val="005F2D46"/>
    <w:rPr>
      <w:b/>
      <w:bCs/>
    </w:rPr>
  </w:style>
  <w:style w:type="character" w:styleId="nfasis">
    <w:name w:val="Emphasis"/>
    <w:basedOn w:val="Fuentedeprrafopredeter"/>
    <w:uiPriority w:val="20"/>
    <w:qFormat/>
    <w:rsid w:val="005F2D46"/>
    <w:rPr>
      <w:i/>
      <w:iCs/>
      <w:color w:val="F79646" w:themeColor="accent6"/>
    </w:rPr>
  </w:style>
  <w:style w:type="paragraph" w:styleId="Sinespaciado">
    <w:name w:val="No Spacing"/>
    <w:uiPriority w:val="1"/>
    <w:qFormat/>
    <w:rsid w:val="005F2D46"/>
    <w:pPr>
      <w:spacing w:after="0" w:line="240" w:lineRule="auto"/>
    </w:pPr>
  </w:style>
  <w:style w:type="paragraph" w:styleId="Cita">
    <w:name w:val="Quote"/>
    <w:basedOn w:val="Normal"/>
    <w:next w:val="Normal"/>
    <w:link w:val="CitaCar"/>
    <w:uiPriority w:val="29"/>
    <w:qFormat/>
    <w:rsid w:val="005F2D46"/>
    <w:pPr>
      <w:spacing w:before="160"/>
      <w:ind w:left="720" w:right="720"/>
      <w:jc w:val="center"/>
    </w:pPr>
    <w:rPr>
      <w:i/>
      <w:iCs/>
      <w:color w:val="262626" w:themeColor="text1" w:themeTint="D9"/>
    </w:rPr>
  </w:style>
  <w:style w:type="character" w:customStyle="1" w:styleId="CitaCar">
    <w:name w:val="Cita Car"/>
    <w:basedOn w:val="Fuentedeprrafopredeter"/>
    <w:link w:val="Cita"/>
    <w:uiPriority w:val="29"/>
    <w:rsid w:val="005F2D46"/>
    <w:rPr>
      <w:i/>
      <w:iCs/>
      <w:color w:val="262626" w:themeColor="text1" w:themeTint="D9"/>
    </w:rPr>
  </w:style>
  <w:style w:type="paragraph" w:styleId="Citadestacada">
    <w:name w:val="Intense Quote"/>
    <w:basedOn w:val="Normal"/>
    <w:next w:val="Normal"/>
    <w:link w:val="CitadestacadaCar"/>
    <w:uiPriority w:val="30"/>
    <w:qFormat/>
    <w:rsid w:val="005F2D46"/>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CitadestacadaCar">
    <w:name w:val="Cita destacada Car"/>
    <w:basedOn w:val="Fuentedeprrafopredeter"/>
    <w:link w:val="Citadestacada"/>
    <w:uiPriority w:val="30"/>
    <w:rsid w:val="005F2D46"/>
    <w:rPr>
      <w:rFonts w:asciiTheme="majorHAnsi" w:eastAsiaTheme="majorEastAsia" w:hAnsiTheme="majorHAnsi" w:cstheme="majorBidi"/>
      <w:i/>
      <w:iCs/>
      <w:color w:val="F79646" w:themeColor="accent6"/>
      <w:sz w:val="32"/>
      <w:szCs w:val="32"/>
    </w:rPr>
  </w:style>
  <w:style w:type="character" w:styleId="nfasissutil">
    <w:name w:val="Subtle Emphasis"/>
    <w:basedOn w:val="Fuentedeprrafopredeter"/>
    <w:uiPriority w:val="19"/>
    <w:qFormat/>
    <w:rsid w:val="005F2D46"/>
    <w:rPr>
      <w:i/>
      <w:iCs/>
    </w:rPr>
  </w:style>
  <w:style w:type="character" w:styleId="nfasisintenso">
    <w:name w:val="Intense Emphasis"/>
    <w:basedOn w:val="Fuentedeprrafopredeter"/>
    <w:uiPriority w:val="21"/>
    <w:qFormat/>
    <w:rsid w:val="005F2D46"/>
    <w:rPr>
      <w:b/>
      <w:bCs/>
      <w:i/>
      <w:iCs/>
    </w:rPr>
  </w:style>
  <w:style w:type="character" w:styleId="Referenciasutil">
    <w:name w:val="Subtle Reference"/>
    <w:basedOn w:val="Fuentedeprrafopredeter"/>
    <w:uiPriority w:val="31"/>
    <w:qFormat/>
    <w:rsid w:val="005F2D46"/>
    <w:rPr>
      <w:smallCaps/>
      <w:color w:val="595959" w:themeColor="text1" w:themeTint="A6"/>
    </w:rPr>
  </w:style>
  <w:style w:type="character" w:styleId="Referenciaintensa">
    <w:name w:val="Intense Reference"/>
    <w:basedOn w:val="Fuentedeprrafopredeter"/>
    <w:uiPriority w:val="32"/>
    <w:qFormat/>
    <w:rsid w:val="005F2D46"/>
    <w:rPr>
      <w:b/>
      <w:bCs/>
      <w:smallCaps/>
      <w:color w:val="F79646" w:themeColor="accent6"/>
    </w:rPr>
  </w:style>
  <w:style w:type="character" w:styleId="Ttulodellibro">
    <w:name w:val="Book Title"/>
    <w:basedOn w:val="Fuentedeprrafopredeter"/>
    <w:uiPriority w:val="33"/>
    <w:qFormat/>
    <w:rsid w:val="005F2D46"/>
    <w:rPr>
      <w:b/>
      <w:bCs/>
      <w:caps w:val="0"/>
      <w:smallCaps/>
      <w:spacing w:val="7"/>
      <w:sz w:val="21"/>
      <w:szCs w:val="21"/>
    </w:rPr>
  </w:style>
  <w:style w:type="paragraph" w:styleId="TtuloTDC">
    <w:name w:val="TOC Heading"/>
    <w:basedOn w:val="Ttulo1"/>
    <w:next w:val="Normal"/>
    <w:uiPriority w:val="39"/>
    <w:semiHidden/>
    <w:unhideWhenUsed/>
    <w:qFormat/>
    <w:rsid w:val="005F2D46"/>
    <w:pPr>
      <w:outlineLvl w:val="9"/>
    </w:pPr>
  </w:style>
  <w:style w:type="paragraph" w:styleId="Prrafodelista">
    <w:name w:val="List Paragraph"/>
    <w:basedOn w:val="Normal"/>
    <w:uiPriority w:val="34"/>
    <w:qFormat/>
    <w:rsid w:val="0025085B"/>
    <w:pPr>
      <w:ind w:left="720"/>
      <w:contextualSpacing/>
    </w:pPr>
  </w:style>
  <w:style w:type="paragraph" w:customStyle="1" w:styleId="Nivel22">
    <w:name w:val="Nivel 2.2"/>
    <w:basedOn w:val="Normal"/>
    <w:link w:val="Nivel22Car"/>
    <w:qFormat/>
    <w:rsid w:val="00767E87"/>
    <w:pPr>
      <w:keepNext/>
      <w:keepLines/>
      <w:spacing w:after="0" w:line="240" w:lineRule="auto"/>
      <w:ind w:left="470" w:hanging="357"/>
      <w:outlineLvl w:val="1"/>
    </w:pPr>
    <w:rPr>
      <w:rFonts w:ascii="Arial" w:eastAsiaTheme="majorEastAsia" w:hAnsi="Arial" w:cstheme="majorBidi"/>
      <w:b/>
      <w:color w:val="365F91" w:themeColor="accent1" w:themeShade="BF"/>
      <w:sz w:val="26"/>
      <w:szCs w:val="32"/>
      <w:lang w:eastAsia="en-US"/>
    </w:rPr>
  </w:style>
  <w:style w:type="character" w:customStyle="1" w:styleId="Nivel22Car">
    <w:name w:val="Nivel 2.2 Car"/>
    <w:basedOn w:val="Fuentedeprrafopredeter"/>
    <w:link w:val="Nivel22"/>
    <w:rsid w:val="00767E87"/>
    <w:rPr>
      <w:rFonts w:ascii="Arial" w:eastAsiaTheme="majorEastAsia" w:hAnsi="Arial" w:cstheme="majorBidi"/>
      <w:b/>
      <w:color w:val="365F91" w:themeColor="accent1" w:themeShade="BF"/>
      <w:sz w:val="26"/>
      <w:szCs w:val="32"/>
      <w:lang w:eastAsia="en-US"/>
    </w:rPr>
  </w:style>
  <w:style w:type="character" w:customStyle="1" w:styleId="EncabezadoCar">
    <w:name w:val="Encabezado Car"/>
    <w:basedOn w:val="Fuentedeprrafopredeter"/>
    <w:link w:val="Encabezado"/>
    <w:rsid w:val="00D80BCB"/>
    <w:rPr>
      <w:rFonts w:ascii="Open Sans" w:hAnsi="Open Sans" w:cs="Open Sans"/>
      <w:sz w:val="20"/>
      <w:szCs w:val="18"/>
    </w:rPr>
  </w:style>
  <w:style w:type="paragraph" w:customStyle="1" w:styleId="T2">
    <w:name w:val="T2"/>
    <w:basedOn w:val="Ttulo1"/>
    <w:next w:val="Normal"/>
    <w:link w:val="T2Car"/>
    <w:qFormat/>
    <w:rsid w:val="005E3E5A"/>
    <w:pPr>
      <w:numPr>
        <w:ilvl w:val="1"/>
        <w:numId w:val="28"/>
      </w:numPr>
      <w:spacing w:after="120" w:line="257" w:lineRule="auto"/>
    </w:pPr>
    <w:rPr>
      <w:caps/>
      <w:sz w:val="24"/>
    </w:rPr>
  </w:style>
  <w:style w:type="paragraph" w:customStyle="1" w:styleId="T3">
    <w:name w:val="T3"/>
    <w:basedOn w:val="T2"/>
    <w:next w:val="Normal"/>
    <w:link w:val="T3Car"/>
    <w:qFormat/>
    <w:rsid w:val="0073195C"/>
    <w:pPr>
      <w:numPr>
        <w:ilvl w:val="0"/>
        <w:numId w:val="0"/>
      </w:numPr>
    </w:pPr>
    <w:rPr>
      <w:caps w:val="0"/>
    </w:rPr>
  </w:style>
  <w:style w:type="character" w:customStyle="1" w:styleId="T2Car">
    <w:name w:val="T2 Car"/>
    <w:basedOn w:val="Ttulo1Car"/>
    <w:link w:val="T2"/>
    <w:rsid w:val="005E3E5A"/>
    <w:rPr>
      <w:rFonts w:asciiTheme="majorHAnsi" w:eastAsiaTheme="majorEastAsia" w:hAnsiTheme="majorHAnsi" w:cstheme="majorBidi"/>
      <w:caps/>
      <w:color w:val="E36C0A" w:themeColor="accent6" w:themeShade="BF"/>
      <w:sz w:val="24"/>
      <w:szCs w:val="32"/>
    </w:rPr>
  </w:style>
  <w:style w:type="character" w:customStyle="1" w:styleId="T3Car">
    <w:name w:val="T3 Car"/>
    <w:basedOn w:val="T2Car"/>
    <w:link w:val="T3"/>
    <w:rsid w:val="0073195C"/>
    <w:rPr>
      <w:rFonts w:asciiTheme="majorHAnsi" w:eastAsiaTheme="majorEastAsia" w:hAnsiTheme="majorHAnsi" w:cstheme="majorBidi"/>
      <w:caps w:val="0"/>
      <w:color w:val="E36C0A" w:themeColor="accent6" w:themeShade="BF"/>
      <w:sz w:val="24"/>
      <w:szCs w:val="32"/>
    </w:rPr>
  </w:style>
  <w:style w:type="paragraph" w:customStyle="1" w:styleId="T1">
    <w:name w:val="T1"/>
    <w:basedOn w:val="Ttulo1"/>
    <w:next w:val="Normal"/>
    <w:link w:val="T1Car"/>
    <w:qFormat/>
    <w:rsid w:val="00084FA8"/>
    <w:pPr>
      <w:numPr>
        <w:numId w:val="28"/>
      </w:numPr>
      <w:spacing w:after="120" w:line="257" w:lineRule="auto"/>
      <w:ind w:left="357" w:hanging="357"/>
    </w:pPr>
  </w:style>
  <w:style w:type="character" w:customStyle="1" w:styleId="T1Car">
    <w:name w:val="T1 Car"/>
    <w:basedOn w:val="Ttulo1Car"/>
    <w:link w:val="T1"/>
    <w:rsid w:val="00084FA8"/>
    <w:rPr>
      <w:rFonts w:asciiTheme="majorHAnsi" w:eastAsiaTheme="majorEastAsia" w:hAnsiTheme="majorHAnsi" w:cstheme="majorBidi"/>
      <w:color w:val="E36C0A" w:themeColor="accent6" w:themeShade="BF"/>
      <w:sz w:val="32"/>
      <w:szCs w:val="32"/>
    </w:rPr>
  </w:style>
  <w:style w:type="paragraph" w:styleId="Textonotapie">
    <w:name w:val="footnote text"/>
    <w:basedOn w:val="Normal"/>
    <w:link w:val="TextonotapieCar"/>
    <w:semiHidden/>
    <w:unhideWhenUsed/>
    <w:rsid w:val="00970409"/>
    <w:pPr>
      <w:spacing w:after="0" w:line="240" w:lineRule="auto"/>
    </w:pPr>
    <w:rPr>
      <w:szCs w:val="20"/>
    </w:rPr>
  </w:style>
  <w:style w:type="character" w:customStyle="1" w:styleId="TextonotapieCar">
    <w:name w:val="Texto nota pie Car"/>
    <w:basedOn w:val="Fuentedeprrafopredeter"/>
    <w:link w:val="Textonotapie"/>
    <w:semiHidden/>
    <w:rsid w:val="00970409"/>
    <w:rPr>
      <w:rFonts w:ascii="Open Sans" w:hAnsi="Open Sans" w:cs="Open Sans"/>
      <w:sz w:val="20"/>
      <w:szCs w:val="20"/>
    </w:rPr>
  </w:style>
  <w:style w:type="character" w:styleId="Refdenotaalpie">
    <w:name w:val="footnote reference"/>
    <w:basedOn w:val="Fuentedeprrafopredeter"/>
    <w:semiHidden/>
    <w:unhideWhenUsed/>
    <w:rsid w:val="0097040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717667">
      <w:bodyDiv w:val="1"/>
      <w:marLeft w:val="0"/>
      <w:marRight w:val="0"/>
      <w:marTop w:val="0"/>
      <w:marBottom w:val="0"/>
      <w:divBdr>
        <w:top w:val="none" w:sz="0" w:space="0" w:color="auto"/>
        <w:left w:val="none" w:sz="0" w:space="0" w:color="auto"/>
        <w:bottom w:val="none" w:sz="0" w:space="0" w:color="auto"/>
        <w:right w:val="none" w:sz="0" w:space="0" w:color="auto"/>
      </w:divBdr>
    </w:div>
    <w:div w:id="308217691">
      <w:bodyDiv w:val="1"/>
      <w:marLeft w:val="0"/>
      <w:marRight w:val="0"/>
      <w:marTop w:val="0"/>
      <w:marBottom w:val="0"/>
      <w:divBdr>
        <w:top w:val="none" w:sz="0" w:space="0" w:color="auto"/>
        <w:left w:val="none" w:sz="0" w:space="0" w:color="auto"/>
        <w:bottom w:val="none" w:sz="0" w:space="0" w:color="auto"/>
        <w:right w:val="none" w:sz="0" w:space="0" w:color="auto"/>
      </w:divBdr>
    </w:div>
    <w:div w:id="605431722">
      <w:bodyDiv w:val="1"/>
      <w:marLeft w:val="0"/>
      <w:marRight w:val="0"/>
      <w:marTop w:val="0"/>
      <w:marBottom w:val="0"/>
      <w:divBdr>
        <w:top w:val="none" w:sz="0" w:space="0" w:color="auto"/>
        <w:left w:val="none" w:sz="0" w:space="0" w:color="auto"/>
        <w:bottom w:val="none" w:sz="0" w:space="0" w:color="auto"/>
        <w:right w:val="none" w:sz="0" w:space="0" w:color="auto"/>
      </w:divBdr>
    </w:div>
    <w:div w:id="933169072">
      <w:bodyDiv w:val="1"/>
      <w:marLeft w:val="0"/>
      <w:marRight w:val="0"/>
      <w:marTop w:val="0"/>
      <w:marBottom w:val="0"/>
      <w:divBdr>
        <w:top w:val="none" w:sz="0" w:space="0" w:color="auto"/>
        <w:left w:val="none" w:sz="0" w:space="0" w:color="auto"/>
        <w:bottom w:val="none" w:sz="0" w:space="0" w:color="auto"/>
        <w:right w:val="none" w:sz="0" w:space="0" w:color="auto"/>
      </w:divBdr>
    </w:div>
    <w:div w:id="1111508913">
      <w:bodyDiv w:val="1"/>
      <w:marLeft w:val="0"/>
      <w:marRight w:val="0"/>
      <w:marTop w:val="0"/>
      <w:marBottom w:val="0"/>
      <w:divBdr>
        <w:top w:val="none" w:sz="0" w:space="0" w:color="auto"/>
        <w:left w:val="none" w:sz="0" w:space="0" w:color="auto"/>
        <w:bottom w:val="none" w:sz="0" w:space="0" w:color="auto"/>
        <w:right w:val="none" w:sz="0" w:space="0" w:color="auto"/>
      </w:divBdr>
    </w:div>
    <w:div w:id="1334339824">
      <w:bodyDiv w:val="1"/>
      <w:marLeft w:val="0"/>
      <w:marRight w:val="0"/>
      <w:marTop w:val="0"/>
      <w:marBottom w:val="0"/>
      <w:divBdr>
        <w:top w:val="none" w:sz="0" w:space="0" w:color="auto"/>
        <w:left w:val="none" w:sz="0" w:space="0" w:color="auto"/>
        <w:bottom w:val="none" w:sz="0" w:space="0" w:color="auto"/>
        <w:right w:val="none" w:sz="0" w:space="0" w:color="auto"/>
      </w:divBdr>
    </w:div>
    <w:div w:id="1811359586">
      <w:bodyDiv w:val="1"/>
      <w:marLeft w:val="0"/>
      <w:marRight w:val="0"/>
      <w:marTop w:val="0"/>
      <w:marBottom w:val="0"/>
      <w:divBdr>
        <w:top w:val="none" w:sz="0" w:space="0" w:color="auto"/>
        <w:left w:val="none" w:sz="0" w:space="0" w:color="auto"/>
        <w:bottom w:val="none" w:sz="0" w:space="0" w:color="auto"/>
        <w:right w:val="none" w:sz="0" w:space="0" w:color="auto"/>
      </w:divBdr>
    </w:div>
    <w:div w:id="1828401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2.xml"/><Relationship Id="rId18" Type="http://schemas.openxmlformats.org/officeDocument/2006/relationships/image" Target="media/image7.jp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3.xm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0.png"/></Relationships>
</file>

<file path=word/charts/_rels/chart1.xml.rels><?xml version="1.0" encoding="UTF-8" standalone="yes"?>
<Relationships xmlns="http://schemas.openxmlformats.org/package/2006/relationships"><Relationship Id="rId1" Type="http://schemas.openxmlformats.org/officeDocument/2006/relationships/oleObject" Target="file:///D:\Dropbox\ADR\Planes%20Sostenibilidad%20Tur&#237;stica%20en%20destinos\Memoria\Paro%202007-2021%205%20Villa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ropbox\ADR\Planes%20Sostenibilidad%20Tur&#237;stica%20en%20destinos\Memoria\Paro%202007-2021%205%20Villa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Dropbox\ADR\Planes%20Sostenibilidad%20Tur&#237;stica%20en%20destinos\Memoria\Paro%202007-2021%205%20Villas.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D:\Dropbox\ADR\Planes%20Sostenibilidad%20Tur&#237;stica%20en%20destinos\Memoria\alojamientos%20y%20restaurante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a:pPr>
            <a:r>
              <a:rPr lang="en-US"/>
              <a:t>Número de parados (febrero)</a:t>
            </a:r>
          </a:p>
        </c:rich>
      </c:tx>
      <c:layout>
        <c:manualLayout>
          <c:xMode val="edge"/>
          <c:yMode val="edge"/>
          <c:x val="0.26845761166898147"/>
          <c:y val="3.7037278559041084E-2"/>
        </c:manualLayout>
      </c:layout>
      <c:overlay val="0"/>
      <c:spPr>
        <a:noFill/>
        <a:ln>
          <a:noFill/>
        </a:ln>
        <a:effectLst/>
      </c:spPr>
    </c:title>
    <c:autoTitleDeleted val="0"/>
    <c:plotArea>
      <c:layout/>
      <c:lineChart>
        <c:grouping val="standard"/>
        <c:varyColors val="0"/>
        <c:ser>
          <c:idx val="0"/>
          <c:order val="0"/>
          <c:tx>
            <c:strRef>
              <c:f>PARO!$C$185</c:f>
              <c:strCache>
                <c:ptCount val="1"/>
                <c:pt idx="0">
                  <c:v>TOTAL</c:v>
                </c:pt>
              </c:strCache>
            </c:strRef>
          </c:tx>
          <c:spPr>
            <a:ln w="28575" cap="rnd">
              <a:solidFill>
                <a:schemeClr val="accent1"/>
              </a:solidFill>
              <a:round/>
            </a:ln>
            <a:effectLst/>
          </c:spPr>
          <c:marker>
            <c:symbol val="none"/>
          </c:marker>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PARO!$C$188:$C$202</c:f>
              <c:numCache>
                <c:formatCode>#,##0</c:formatCode>
                <c:ptCount val="15"/>
                <c:pt idx="0">
                  <c:v>135</c:v>
                </c:pt>
                <c:pt idx="1">
                  <c:v>199</c:v>
                </c:pt>
                <c:pt idx="2">
                  <c:v>264</c:v>
                </c:pt>
                <c:pt idx="3">
                  <c:v>303</c:v>
                </c:pt>
                <c:pt idx="4">
                  <c:v>329</c:v>
                </c:pt>
                <c:pt idx="5">
                  <c:v>354</c:v>
                </c:pt>
                <c:pt idx="6">
                  <c:v>406</c:v>
                </c:pt>
                <c:pt idx="7">
                  <c:v>405</c:v>
                </c:pt>
                <c:pt idx="8">
                  <c:v>388</c:v>
                </c:pt>
                <c:pt idx="9">
                  <c:v>370</c:v>
                </c:pt>
                <c:pt idx="10">
                  <c:v>328</c:v>
                </c:pt>
                <c:pt idx="11">
                  <c:v>305</c:v>
                </c:pt>
                <c:pt idx="12">
                  <c:v>284</c:v>
                </c:pt>
                <c:pt idx="13">
                  <c:v>260</c:v>
                </c:pt>
                <c:pt idx="14">
                  <c:v>300</c:v>
                </c:pt>
              </c:numCache>
            </c:numRef>
          </c:val>
          <c:smooth val="0"/>
          <c:extLst>
            <c:ext xmlns:c16="http://schemas.microsoft.com/office/drawing/2014/chart" uri="{C3380CC4-5D6E-409C-BE32-E72D297353CC}">
              <c16:uniqueId val="{00000000-440A-490B-BBB0-49A20836309C}"/>
            </c:ext>
          </c:extLst>
        </c:ser>
        <c:dLbls>
          <c:showLegendKey val="0"/>
          <c:showVal val="0"/>
          <c:showCatName val="0"/>
          <c:showSerName val="0"/>
          <c:showPercent val="0"/>
          <c:showBubbleSize val="0"/>
        </c:dLbls>
        <c:smooth val="0"/>
        <c:axId val="2135400080"/>
        <c:axId val="2135414224"/>
      </c:lineChart>
      <c:catAx>
        <c:axId val="2135400080"/>
        <c:scaling>
          <c:orientation val="minMax"/>
        </c:scaling>
        <c:delete val="0"/>
        <c:axPos val="b"/>
        <c:majorGridlines>
          <c:spPr>
            <a:ln w="9525">
              <a:solidFill>
                <a:schemeClr val="bg2">
                  <a:lumMod val="90000"/>
                </a:schemeClr>
              </a:solidFill>
            </a:ln>
          </c:spPr>
        </c:majorGridlines>
        <c:numFmt formatCode="General" sourceLinked="1"/>
        <c:majorTickMark val="none"/>
        <c:minorTickMark val="none"/>
        <c:tickLblPos val="nextTo"/>
        <c:spPr>
          <a:noFill/>
          <a:ln w="9525" cap="flat" cmpd="sng" algn="ctr">
            <a:solidFill>
              <a:schemeClr val="tx1"/>
            </a:solidFill>
            <a:round/>
          </a:ln>
          <a:effectLst/>
        </c:spPr>
        <c:txPr>
          <a:bodyPr rot="-2700000" vert="horz"/>
          <a:lstStyle/>
          <a:p>
            <a:pPr>
              <a:defRPr/>
            </a:pPr>
            <a:endParaRPr lang="es-ES"/>
          </a:p>
        </c:txPr>
        <c:crossAx val="2135414224"/>
        <c:crosses val="autoZero"/>
        <c:auto val="1"/>
        <c:lblAlgn val="ctr"/>
        <c:lblOffset val="100"/>
        <c:noMultiLvlLbl val="0"/>
      </c:catAx>
      <c:valAx>
        <c:axId val="21354142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vert="horz"/>
          <a:lstStyle/>
          <a:p>
            <a:pPr>
              <a:defRPr/>
            </a:pPr>
            <a:endParaRPr lang="es-ES"/>
          </a:p>
        </c:txPr>
        <c:crossAx val="2135400080"/>
        <c:crosses val="autoZero"/>
        <c:crossBetween val="between"/>
      </c:valAx>
      <c:spPr>
        <a:noFill/>
        <a:ln w="6350">
          <a:solidFill>
            <a:schemeClr val="tx1"/>
          </a:solid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0">
          <a:latin typeface="Open Sans" panose="020B0606030504020204" pitchFamily="34" charset="0"/>
          <a:ea typeface="Open Sans" panose="020B0606030504020204" pitchFamily="34" charset="0"/>
          <a:cs typeface="Open Sans" panose="020B0606030504020204" pitchFamily="34" charset="0"/>
        </a:defRPr>
      </a:pPr>
      <a:endParaRPr lang="es-E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a:pPr>
            <a:r>
              <a:rPr lang="es-ES"/>
              <a:t>Parados por sectores</a:t>
            </a:r>
          </a:p>
        </c:rich>
      </c:tx>
      <c:overlay val="0"/>
      <c:spPr>
        <a:noFill/>
        <a:ln>
          <a:noFill/>
        </a:ln>
        <a:effectLst/>
      </c:spPr>
    </c:title>
    <c:autoTitleDeleted val="0"/>
    <c:plotArea>
      <c:layout>
        <c:manualLayout>
          <c:layoutTarget val="inner"/>
          <c:xMode val="edge"/>
          <c:yMode val="edge"/>
          <c:x val="9.4299729769944468E-2"/>
          <c:y val="0.25602106255712342"/>
          <c:w val="0.87522139185277981"/>
          <c:h val="0.53062149964358341"/>
        </c:manualLayout>
      </c:layout>
      <c:lineChart>
        <c:grouping val="standard"/>
        <c:varyColors val="0"/>
        <c:ser>
          <c:idx val="0"/>
          <c:order val="0"/>
          <c:tx>
            <c:strRef>
              <c:f>PARO!$J$186</c:f>
              <c:strCache>
                <c:ptCount val="1"/>
                <c:pt idx="0">
                  <c:v>AGRICULTURA</c:v>
                </c:pt>
              </c:strCache>
            </c:strRef>
          </c:tx>
          <c:spPr>
            <a:ln w="28575" cap="rnd">
              <a:solidFill>
                <a:schemeClr val="accent1"/>
              </a:solidFill>
              <a:round/>
            </a:ln>
            <a:effectLst/>
          </c:spPr>
          <c:marker>
            <c:symbol val="none"/>
          </c:marker>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PARO!$J$188:$J$202</c:f>
              <c:numCache>
                <c:formatCode>#,##0</c:formatCode>
                <c:ptCount val="15"/>
                <c:pt idx="0">
                  <c:v>7</c:v>
                </c:pt>
                <c:pt idx="1">
                  <c:v>9</c:v>
                </c:pt>
                <c:pt idx="2">
                  <c:v>18</c:v>
                </c:pt>
                <c:pt idx="3">
                  <c:v>17</c:v>
                </c:pt>
                <c:pt idx="4">
                  <c:v>27</c:v>
                </c:pt>
                <c:pt idx="5">
                  <c:v>21</c:v>
                </c:pt>
                <c:pt idx="6">
                  <c:v>32</c:v>
                </c:pt>
                <c:pt idx="7">
                  <c:v>34</c:v>
                </c:pt>
                <c:pt idx="8">
                  <c:v>31</c:v>
                </c:pt>
                <c:pt idx="9">
                  <c:v>27</c:v>
                </c:pt>
                <c:pt idx="10">
                  <c:v>19</c:v>
                </c:pt>
                <c:pt idx="11">
                  <c:v>18</c:v>
                </c:pt>
                <c:pt idx="12">
                  <c:v>22</c:v>
                </c:pt>
                <c:pt idx="13">
                  <c:v>21</c:v>
                </c:pt>
                <c:pt idx="14">
                  <c:v>16</c:v>
                </c:pt>
              </c:numCache>
            </c:numRef>
          </c:val>
          <c:smooth val="0"/>
          <c:extLst>
            <c:ext xmlns:c16="http://schemas.microsoft.com/office/drawing/2014/chart" uri="{C3380CC4-5D6E-409C-BE32-E72D297353CC}">
              <c16:uniqueId val="{00000000-B332-4838-987E-86F58C2D4C48}"/>
            </c:ext>
          </c:extLst>
        </c:ser>
        <c:ser>
          <c:idx val="1"/>
          <c:order val="1"/>
          <c:tx>
            <c:strRef>
              <c:f>PARO!$K$186</c:f>
              <c:strCache>
                <c:ptCount val="1"/>
                <c:pt idx="0">
                  <c:v>INDUSTRIA</c:v>
                </c:pt>
              </c:strCache>
            </c:strRef>
          </c:tx>
          <c:spPr>
            <a:ln w="28575" cap="rnd">
              <a:solidFill>
                <a:schemeClr val="accent2"/>
              </a:solidFill>
              <a:round/>
            </a:ln>
            <a:effectLst/>
          </c:spPr>
          <c:marker>
            <c:symbol val="none"/>
          </c:marker>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PARO!$K$188:$K$202</c:f>
              <c:numCache>
                <c:formatCode>#,##0</c:formatCode>
                <c:ptCount val="15"/>
                <c:pt idx="0">
                  <c:v>19</c:v>
                </c:pt>
                <c:pt idx="1">
                  <c:v>21</c:v>
                </c:pt>
                <c:pt idx="2">
                  <c:v>30</c:v>
                </c:pt>
                <c:pt idx="3">
                  <c:v>29</c:v>
                </c:pt>
                <c:pt idx="4">
                  <c:v>30</c:v>
                </c:pt>
                <c:pt idx="5">
                  <c:v>37</c:v>
                </c:pt>
                <c:pt idx="6">
                  <c:v>33</c:v>
                </c:pt>
                <c:pt idx="7">
                  <c:v>27</c:v>
                </c:pt>
                <c:pt idx="8">
                  <c:v>24</c:v>
                </c:pt>
                <c:pt idx="9">
                  <c:v>23</c:v>
                </c:pt>
                <c:pt idx="10">
                  <c:v>18</c:v>
                </c:pt>
                <c:pt idx="11">
                  <c:v>21</c:v>
                </c:pt>
                <c:pt idx="12">
                  <c:v>17</c:v>
                </c:pt>
                <c:pt idx="13">
                  <c:v>16</c:v>
                </c:pt>
                <c:pt idx="14">
                  <c:v>17</c:v>
                </c:pt>
              </c:numCache>
            </c:numRef>
          </c:val>
          <c:smooth val="0"/>
          <c:extLst>
            <c:ext xmlns:c16="http://schemas.microsoft.com/office/drawing/2014/chart" uri="{C3380CC4-5D6E-409C-BE32-E72D297353CC}">
              <c16:uniqueId val="{00000001-B332-4838-987E-86F58C2D4C48}"/>
            </c:ext>
          </c:extLst>
        </c:ser>
        <c:ser>
          <c:idx val="2"/>
          <c:order val="2"/>
          <c:tx>
            <c:strRef>
              <c:f>PARO!$L$186</c:f>
              <c:strCache>
                <c:ptCount val="1"/>
                <c:pt idx="0">
                  <c:v>CONSTRUCCIÓN</c:v>
                </c:pt>
              </c:strCache>
            </c:strRef>
          </c:tx>
          <c:spPr>
            <a:ln w="28575" cap="rnd">
              <a:solidFill>
                <a:schemeClr val="accent3"/>
              </a:solidFill>
              <a:round/>
            </a:ln>
            <a:effectLst/>
          </c:spPr>
          <c:marker>
            <c:symbol val="none"/>
          </c:marker>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PARO!$L$188:$L$202</c:f>
              <c:numCache>
                <c:formatCode>#,##0</c:formatCode>
                <c:ptCount val="15"/>
                <c:pt idx="0">
                  <c:v>29</c:v>
                </c:pt>
                <c:pt idx="1">
                  <c:v>44</c:v>
                </c:pt>
                <c:pt idx="2">
                  <c:v>50</c:v>
                </c:pt>
                <c:pt idx="3">
                  <c:v>65</c:v>
                </c:pt>
                <c:pt idx="4">
                  <c:v>68</c:v>
                </c:pt>
                <c:pt idx="5">
                  <c:v>74</c:v>
                </c:pt>
                <c:pt idx="6">
                  <c:v>83</c:v>
                </c:pt>
                <c:pt idx="7">
                  <c:v>73</c:v>
                </c:pt>
                <c:pt idx="8">
                  <c:v>60</c:v>
                </c:pt>
                <c:pt idx="9">
                  <c:v>56</c:v>
                </c:pt>
                <c:pt idx="10">
                  <c:v>36</c:v>
                </c:pt>
                <c:pt idx="11">
                  <c:v>29</c:v>
                </c:pt>
                <c:pt idx="12">
                  <c:v>29</c:v>
                </c:pt>
                <c:pt idx="13">
                  <c:v>22</c:v>
                </c:pt>
                <c:pt idx="14">
                  <c:v>37</c:v>
                </c:pt>
              </c:numCache>
            </c:numRef>
          </c:val>
          <c:smooth val="0"/>
          <c:extLst>
            <c:ext xmlns:c16="http://schemas.microsoft.com/office/drawing/2014/chart" uri="{C3380CC4-5D6E-409C-BE32-E72D297353CC}">
              <c16:uniqueId val="{00000002-B332-4838-987E-86F58C2D4C48}"/>
            </c:ext>
          </c:extLst>
        </c:ser>
        <c:ser>
          <c:idx val="3"/>
          <c:order val="3"/>
          <c:tx>
            <c:strRef>
              <c:f>PARO!$M$186</c:f>
              <c:strCache>
                <c:ptCount val="1"/>
                <c:pt idx="0">
                  <c:v>SERVICIOS</c:v>
                </c:pt>
              </c:strCache>
            </c:strRef>
          </c:tx>
          <c:spPr>
            <a:ln w="28575" cap="rnd">
              <a:solidFill>
                <a:schemeClr val="accent4"/>
              </a:solidFill>
              <a:round/>
            </a:ln>
            <a:effectLst/>
          </c:spPr>
          <c:marker>
            <c:symbol val="none"/>
          </c:marker>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PARO!$M$188:$M$202</c:f>
              <c:numCache>
                <c:formatCode>#,##0</c:formatCode>
                <c:ptCount val="15"/>
                <c:pt idx="0">
                  <c:v>63</c:v>
                </c:pt>
                <c:pt idx="1">
                  <c:v>93</c:v>
                </c:pt>
                <c:pt idx="2">
                  <c:v>151</c:v>
                </c:pt>
                <c:pt idx="3">
                  <c:v>164</c:v>
                </c:pt>
                <c:pt idx="4">
                  <c:v>151</c:v>
                </c:pt>
                <c:pt idx="5">
                  <c:v>169</c:v>
                </c:pt>
                <c:pt idx="6">
                  <c:v>223</c:v>
                </c:pt>
                <c:pt idx="7">
                  <c:v>230</c:v>
                </c:pt>
                <c:pt idx="8">
                  <c:v>244</c:v>
                </c:pt>
                <c:pt idx="9">
                  <c:v>235</c:v>
                </c:pt>
                <c:pt idx="10">
                  <c:v>238</c:v>
                </c:pt>
                <c:pt idx="11">
                  <c:v>220</c:v>
                </c:pt>
                <c:pt idx="12">
                  <c:v>202</c:v>
                </c:pt>
                <c:pt idx="13">
                  <c:v>188</c:v>
                </c:pt>
                <c:pt idx="14">
                  <c:v>214</c:v>
                </c:pt>
              </c:numCache>
            </c:numRef>
          </c:val>
          <c:smooth val="0"/>
          <c:extLst>
            <c:ext xmlns:c16="http://schemas.microsoft.com/office/drawing/2014/chart" uri="{C3380CC4-5D6E-409C-BE32-E72D297353CC}">
              <c16:uniqueId val="{00000003-B332-4838-987E-86F58C2D4C48}"/>
            </c:ext>
          </c:extLst>
        </c:ser>
        <c:ser>
          <c:idx val="4"/>
          <c:order val="4"/>
          <c:tx>
            <c:strRef>
              <c:f>PARO!$N$186</c:f>
              <c:strCache>
                <c:ptCount val="1"/>
                <c:pt idx="0">
                  <c:v>SIN EMPLEO ANTERIOR</c:v>
                </c:pt>
              </c:strCache>
            </c:strRef>
          </c:tx>
          <c:spPr>
            <a:ln w="28575" cap="rnd">
              <a:solidFill>
                <a:schemeClr val="accent5"/>
              </a:solidFill>
              <a:round/>
            </a:ln>
            <a:effectLst/>
          </c:spPr>
          <c:marker>
            <c:symbol val="none"/>
          </c:marker>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PARO!$N$188:$N$202</c:f>
              <c:numCache>
                <c:formatCode>#,##0</c:formatCode>
                <c:ptCount val="15"/>
                <c:pt idx="0">
                  <c:v>17</c:v>
                </c:pt>
                <c:pt idx="1">
                  <c:v>32</c:v>
                </c:pt>
                <c:pt idx="2">
                  <c:v>15</c:v>
                </c:pt>
                <c:pt idx="3">
                  <c:v>28</c:v>
                </c:pt>
                <c:pt idx="4">
                  <c:v>53</c:v>
                </c:pt>
                <c:pt idx="5">
                  <c:v>53</c:v>
                </c:pt>
                <c:pt idx="6">
                  <c:v>35</c:v>
                </c:pt>
                <c:pt idx="7">
                  <c:v>41</c:v>
                </c:pt>
                <c:pt idx="8">
                  <c:v>29</c:v>
                </c:pt>
                <c:pt idx="9">
                  <c:v>29</c:v>
                </c:pt>
                <c:pt idx="10">
                  <c:v>17</c:v>
                </c:pt>
                <c:pt idx="11">
                  <c:v>17</c:v>
                </c:pt>
                <c:pt idx="12">
                  <c:v>14</c:v>
                </c:pt>
                <c:pt idx="13">
                  <c:v>13</c:v>
                </c:pt>
                <c:pt idx="14">
                  <c:v>16</c:v>
                </c:pt>
              </c:numCache>
            </c:numRef>
          </c:val>
          <c:smooth val="0"/>
          <c:extLst>
            <c:ext xmlns:c16="http://schemas.microsoft.com/office/drawing/2014/chart" uri="{C3380CC4-5D6E-409C-BE32-E72D297353CC}">
              <c16:uniqueId val="{00000004-B332-4838-987E-86F58C2D4C48}"/>
            </c:ext>
          </c:extLst>
        </c:ser>
        <c:dLbls>
          <c:showLegendKey val="0"/>
          <c:showVal val="0"/>
          <c:showCatName val="0"/>
          <c:showSerName val="0"/>
          <c:showPercent val="0"/>
          <c:showBubbleSize val="0"/>
        </c:dLbls>
        <c:smooth val="0"/>
        <c:axId val="2135415312"/>
        <c:axId val="2135416400"/>
      </c:lineChart>
      <c:catAx>
        <c:axId val="2135415312"/>
        <c:scaling>
          <c:orientation val="minMax"/>
        </c:scaling>
        <c:delete val="0"/>
        <c:axPos val="b"/>
        <c:majorGridlines>
          <c:spPr>
            <a:ln>
              <a:solidFill>
                <a:schemeClr val="bg2"/>
              </a:solidFill>
            </a:ln>
          </c:spPr>
        </c:majorGridlines>
        <c:numFmt formatCode="General" sourceLinked="1"/>
        <c:majorTickMark val="none"/>
        <c:minorTickMark val="none"/>
        <c:tickLblPos val="nextTo"/>
        <c:spPr>
          <a:noFill/>
          <a:ln w="6350" cap="flat" cmpd="sng" algn="ctr">
            <a:solidFill>
              <a:schemeClr val="tx1"/>
            </a:solidFill>
            <a:round/>
          </a:ln>
          <a:effectLst/>
        </c:spPr>
        <c:txPr>
          <a:bodyPr rot="-2700000" vert="horz"/>
          <a:lstStyle/>
          <a:p>
            <a:pPr>
              <a:defRPr/>
            </a:pPr>
            <a:endParaRPr lang="es-ES"/>
          </a:p>
        </c:txPr>
        <c:crossAx val="2135416400"/>
        <c:crosses val="autoZero"/>
        <c:auto val="1"/>
        <c:lblAlgn val="ctr"/>
        <c:lblOffset val="100"/>
        <c:noMultiLvlLbl val="0"/>
      </c:catAx>
      <c:valAx>
        <c:axId val="21354164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vert="horz"/>
          <a:lstStyle/>
          <a:p>
            <a:pPr>
              <a:defRPr/>
            </a:pPr>
            <a:endParaRPr lang="es-ES"/>
          </a:p>
        </c:txPr>
        <c:crossAx val="2135415312"/>
        <c:crosses val="autoZero"/>
        <c:crossBetween val="between"/>
      </c:valAx>
      <c:spPr>
        <a:noFill/>
        <a:ln w="6350">
          <a:solidFill>
            <a:schemeClr val="tx1"/>
          </a:solidFill>
        </a:ln>
      </c:spPr>
    </c:plotArea>
    <c:legend>
      <c:legendPos val="b"/>
      <c:layout>
        <c:manualLayout>
          <c:xMode val="edge"/>
          <c:yMode val="edge"/>
          <c:x val="0.14860150034544017"/>
          <c:y val="9.8723574661419511E-2"/>
          <c:w val="0.79530293575158728"/>
          <c:h val="0.15357393304366931"/>
        </c:manualLayout>
      </c:layout>
      <c:overlay val="0"/>
      <c:spPr>
        <a:noFill/>
        <a:ln>
          <a:noFill/>
        </a:ln>
        <a:effectLst/>
      </c:spPr>
      <c:txPr>
        <a:bodyPr rot="0" vert="horz"/>
        <a:lstStyle/>
        <a:p>
          <a:pPr>
            <a:defRPr/>
          </a:pPr>
          <a:endParaRPr lang="es-E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0">
          <a:latin typeface="Open Sans" panose="020B0606030504020204" pitchFamily="34" charset="0"/>
          <a:ea typeface="Open Sans" panose="020B0606030504020204" pitchFamily="34" charset="0"/>
          <a:cs typeface="Open Sans" panose="020B0606030504020204" pitchFamily="34" charset="0"/>
        </a:defRPr>
      </a:pPr>
      <a:endParaRPr lang="es-E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a:pPr>
            <a:r>
              <a:rPr lang="en-US"/>
              <a:t>Evolución del paro por sexo y edad</a:t>
            </a:r>
          </a:p>
        </c:rich>
      </c:tx>
      <c:overlay val="0"/>
      <c:spPr>
        <a:noFill/>
        <a:ln>
          <a:noFill/>
        </a:ln>
        <a:effectLst/>
      </c:spPr>
    </c:title>
    <c:autoTitleDeleted val="0"/>
    <c:plotArea>
      <c:layout>
        <c:manualLayout>
          <c:layoutTarget val="inner"/>
          <c:xMode val="edge"/>
          <c:yMode val="edge"/>
          <c:x val="6.3022881342286202E-2"/>
          <c:y val="0.12289979915265553"/>
          <c:w val="0.92303624623609171"/>
          <c:h val="0.61878119780481977"/>
        </c:manualLayout>
      </c:layout>
      <c:barChart>
        <c:barDir val="col"/>
        <c:grouping val="clustered"/>
        <c:varyColors val="0"/>
        <c:ser>
          <c:idx val="0"/>
          <c:order val="0"/>
          <c:tx>
            <c:v>HOMBRES &lt;25</c:v>
          </c:tx>
          <c:spPr>
            <a:solidFill>
              <a:schemeClr val="accent1"/>
            </a:solidFill>
            <a:ln>
              <a:noFill/>
            </a:ln>
            <a:effectLst/>
          </c:spPr>
          <c:invertIfNegative val="0"/>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PARO!$D$188:$D$202</c:f>
              <c:numCache>
                <c:formatCode>#,##0</c:formatCode>
                <c:ptCount val="15"/>
                <c:pt idx="0">
                  <c:v>7</c:v>
                </c:pt>
                <c:pt idx="1">
                  <c:v>9</c:v>
                </c:pt>
                <c:pt idx="2">
                  <c:v>25</c:v>
                </c:pt>
                <c:pt idx="3">
                  <c:v>26</c:v>
                </c:pt>
                <c:pt idx="4">
                  <c:v>36</c:v>
                </c:pt>
                <c:pt idx="5">
                  <c:v>30</c:v>
                </c:pt>
                <c:pt idx="6">
                  <c:v>26</c:v>
                </c:pt>
                <c:pt idx="7">
                  <c:v>34</c:v>
                </c:pt>
                <c:pt idx="8">
                  <c:v>18</c:v>
                </c:pt>
                <c:pt idx="9">
                  <c:v>18</c:v>
                </c:pt>
                <c:pt idx="10">
                  <c:v>12</c:v>
                </c:pt>
                <c:pt idx="11">
                  <c:v>14</c:v>
                </c:pt>
                <c:pt idx="12">
                  <c:v>9</c:v>
                </c:pt>
                <c:pt idx="13">
                  <c:v>7</c:v>
                </c:pt>
                <c:pt idx="14">
                  <c:v>10</c:v>
                </c:pt>
              </c:numCache>
            </c:numRef>
          </c:val>
          <c:extLst>
            <c:ext xmlns:c16="http://schemas.microsoft.com/office/drawing/2014/chart" uri="{C3380CC4-5D6E-409C-BE32-E72D297353CC}">
              <c16:uniqueId val="{00000000-2DAF-4591-9B29-FC465FFD0A6A}"/>
            </c:ext>
          </c:extLst>
        </c:ser>
        <c:ser>
          <c:idx val="1"/>
          <c:order val="1"/>
          <c:tx>
            <c:v>HOMBRES 25 - 44</c:v>
          </c:tx>
          <c:spPr>
            <a:solidFill>
              <a:schemeClr val="accent2"/>
            </a:solidFill>
            <a:ln>
              <a:noFill/>
            </a:ln>
            <a:effectLst/>
          </c:spPr>
          <c:invertIfNegative val="0"/>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PARO!$E$188:$E$202</c:f>
              <c:numCache>
                <c:formatCode>#,##0</c:formatCode>
                <c:ptCount val="15"/>
                <c:pt idx="0">
                  <c:v>20</c:v>
                </c:pt>
                <c:pt idx="1">
                  <c:v>35</c:v>
                </c:pt>
                <c:pt idx="2">
                  <c:v>54</c:v>
                </c:pt>
                <c:pt idx="3">
                  <c:v>62</c:v>
                </c:pt>
                <c:pt idx="4">
                  <c:v>74</c:v>
                </c:pt>
                <c:pt idx="5">
                  <c:v>80</c:v>
                </c:pt>
                <c:pt idx="6">
                  <c:v>90</c:v>
                </c:pt>
                <c:pt idx="7">
                  <c:v>89</c:v>
                </c:pt>
                <c:pt idx="8">
                  <c:v>84</c:v>
                </c:pt>
                <c:pt idx="9">
                  <c:v>68</c:v>
                </c:pt>
                <c:pt idx="10">
                  <c:v>56</c:v>
                </c:pt>
                <c:pt idx="11">
                  <c:v>40</c:v>
                </c:pt>
                <c:pt idx="12">
                  <c:v>42</c:v>
                </c:pt>
                <c:pt idx="13">
                  <c:v>39</c:v>
                </c:pt>
                <c:pt idx="14">
                  <c:v>39</c:v>
                </c:pt>
              </c:numCache>
            </c:numRef>
          </c:val>
          <c:extLst>
            <c:ext xmlns:c16="http://schemas.microsoft.com/office/drawing/2014/chart" uri="{C3380CC4-5D6E-409C-BE32-E72D297353CC}">
              <c16:uniqueId val="{00000001-2DAF-4591-9B29-FC465FFD0A6A}"/>
            </c:ext>
          </c:extLst>
        </c:ser>
        <c:ser>
          <c:idx val="2"/>
          <c:order val="2"/>
          <c:tx>
            <c:v>HOMBRES &gt;=45</c:v>
          </c:tx>
          <c:spPr>
            <a:solidFill>
              <a:schemeClr val="accent3"/>
            </a:solidFill>
            <a:ln>
              <a:noFill/>
            </a:ln>
            <a:effectLst/>
          </c:spPr>
          <c:invertIfNegative val="0"/>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PARO!$F$188:$F$202</c:f>
              <c:numCache>
                <c:formatCode>#,##0</c:formatCode>
                <c:ptCount val="15"/>
                <c:pt idx="0">
                  <c:v>35</c:v>
                </c:pt>
                <c:pt idx="1">
                  <c:v>49</c:v>
                </c:pt>
                <c:pt idx="2">
                  <c:v>73</c:v>
                </c:pt>
                <c:pt idx="3">
                  <c:v>94</c:v>
                </c:pt>
                <c:pt idx="4">
                  <c:v>93</c:v>
                </c:pt>
                <c:pt idx="5">
                  <c:v>107</c:v>
                </c:pt>
                <c:pt idx="6">
                  <c:v>137</c:v>
                </c:pt>
                <c:pt idx="7">
                  <c:v>133</c:v>
                </c:pt>
                <c:pt idx="8">
                  <c:v>127</c:v>
                </c:pt>
                <c:pt idx="9">
                  <c:v>139</c:v>
                </c:pt>
                <c:pt idx="10">
                  <c:v>115</c:v>
                </c:pt>
                <c:pt idx="11">
                  <c:v>117</c:v>
                </c:pt>
                <c:pt idx="12">
                  <c:v>105</c:v>
                </c:pt>
                <c:pt idx="13">
                  <c:v>92</c:v>
                </c:pt>
                <c:pt idx="14">
                  <c:v>101</c:v>
                </c:pt>
              </c:numCache>
            </c:numRef>
          </c:val>
          <c:extLst>
            <c:ext xmlns:c16="http://schemas.microsoft.com/office/drawing/2014/chart" uri="{C3380CC4-5D6E-409C-BE32-E72D297353CC}">
              <c16:uniqueId val="{00000002-2DAF-4591-9B29-FC465FFD0A6A}"/>
            </c:ext>
          </c:extLst>
        </c:ser>
        <c:ser>
          <c:idx val="3"/>
          <c:order val="3"/>
          <c:tx>
            <c:v>MUJERES &lt;25</c:v>
          </c:tx>
          <c:spPr>
            <a:solidFill>
              <a:schemeClr val="accent4"/>
            </a:solidFill>
            <a:ln>
              <a:noFill/>
            </a:ln>
            <a:effectLst/>
          </c:spPr>
          <c:invertIfNegative val="0"/>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PARO!$G$188:$G$202</c:f>
              <c:numCache>
                <c:formatCode>#,##0</c:formatCode>
                <c:ptCount val="15"/>
                <c:pt idx="0">
                  <c:v>1</c:v>
                </c:pt>
                <c:pt idx="1">
                  <c:v>10</c:v>
                </c:pt>
                <c:pt idx="2">
                  <c:v>6</c:v>
                </c:pt>
                <c:pt idx="3">
                  <c:v>14</c:v>
                </c:pt>
                <c:pt idx="4">
                  <c:v>12</c:v>
                </c:pt>
                <c:pt idx="5">
                  <c:v>12</c:v>
                </c:pt>
                <c:pt idx="6">
                  <c:v>10</c:v>
                </c:pt>
                <c:pt idx="7">
                  <c:v>12</c:v>
                </c:pt>
                <c:pt idx="8">
                  <c:v>8</c:v>
                </c:pt>
                <c:pt idx="9">
                  <c:v>8</c:v>
                </c:pt>
                <c:pt idx="10">
                  <c:v>9</c:v>
                </c:pt>
                <c:pt idx="11">
                  <c:v>5</c:v>
                </c:pt>
                <c:pt idx="12">
                  <c:v>8</c:v>
                </c:pt>
                <c:pt idx="13">
                  <c:v>2</c:v>
                </c:pt>
                <c:pt idx="14">
                  <c:v>3</c:v>
                </c:pt>
              </c:numCache>
            </c:numRef>
          </c:val>
          <c:extLst>
            <c:ext xmlns:c16="http://schemas.microsoft.com/office/drawing/2014/chart" uri="{C3380CC4-5D6E-409C-BE32-E72D297353CC}">
              <c16:uniqueId val="{00000003-2DAF-4591-9B29-FC465FFD0A6A}"/>
            </c:ext>
          </c:extLst>
        </c:ser>
        <c:ser>
          <c:idx val="4"/>
          <c:order val="4"/>
          <c:tx>
            <c:v>MUJERES 25 - 44</c:v>
          </c:tx>
          <c:spPr>
            <a:solidFill>
              <a:schemeClr val="accent5"/>
            </a:solidFill>
            <a:ln>
              <a:noFill/>
            </a:ln>
            <a:effectLst/>
          </c:spPr>
          <c:invertIfNegative val="0"/>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PARO!$H$188:$H$202</c:f>
              <c:numCache>
                <c:formatCode>#,##0</c:formatCode>
                <c:ptCount val="15"/>
                <c:pt idx="0">
                  <c:v>40</c:v>
                </c:pt>
                <c:pt idx="1">
                  <c:v>58</c:v>
                </c:pt>
                <c:pt idx="2">
                  <c:v>48</c:v>
                </c:pt>
                <c:pt idx="3">
                  <c:v>48</c:v>
                </c:pt>
                <c:pt idx="4">
                  <c:v>49</c:v>
                </c:pt>
                <c:pt idx="5">
                  <c:v>53</c:v>
                </c:pt>
                <c:pt idx="6">
                  <c:v>62</c:v>
                </c:pt>
                <c:pt idx="7">
                  <c:v>53</c:v>
                </c:pt>
                <c:pt idx="8">
                  <c:v>60</c:v>
                </c:pt>
                <c:pt idx="9">
                  <c:v>55</c:v>
                </c:pt>
                <c:pt idx="10">
                  <c:v>57</c:v>
                </c:pt>
                <c:pt idx="11">
                  <c:v>43</c:v>
                </c:pt>
                <c:pt idx="12">
                  <c:v>48</c:v>
                </c:pt>
                <c:pt idx="13">
                  <c:v>42</c:v>
                </c:pt>
                <c:pt idx="14">
                  <c:v>59</c:v>
                </c:pt>
              </c:numCache>
            </c:numRef>
          </c:val>
          <c:extLst>
            <c:ext xmlns:c16="http://schemas.microsoft.com/office/drawing/2014/chart" uri="{C3380CC4-5D6E-409C-BE32-E72D297353CC}">
              <c16:uniqueId val="{00000004-2DAF-4591-9B29-FC465FFD0A6A}"/>
            </c:ext>
          </c:extLst>
        </c:ser>
        <c:ser>
          <c:idx val="5"/>
          <c:order val="5"/>
          <c:tx>
            <c:v>MUJERES &gt;=45</c:v>
          </c:tx>
          <c:spPr>
            <a:solidFill>
              <a:schemeClr val="accent6"/>
            </a:solidFill>
            <a:ln>
              <a:noFill/>
            </a:ln>
            <a:effectLst/>
          </c:spPr>
          <c:invertIfNegative val="0"/>
          <c:cat>
            <c:numRef>
              <c:f>PARO!$B$188:$B$202</c:f>
              <c:numCache>
                <c:formatCode>General</c:formatCode>
                <c:ptCount val="15"/>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numCache>
            </c:numRef>
          </c:cat>
          <c:val>
            <c:numRef>
              <c:f>PARO!$I$188:$I$202</c:f>
              <c:numCache>
                <c:formatCode>#,##0</c:formatCode>
                <c:ptCount val="15"/>
                <c:pt idx="0">
                  <c:v>32</c:v>
                </c:pt>
                <c:pt idx="1">
                  <c:v>38</c:v>
                </c:pt>
                <c:pt idx="2">
                  <c:v>58</c:v>
                </c:pt>
                <c:pt idx="3">
                  <c:v>59</c:v>
                </c:pt>
                <c:pt idx="4">
                  <c:v>65</c:v>
                </c:pt>
                <c:pt idx="5">
                  <c:v>72</c:v>
                </c:pt>
                <c:pt idx="6">
                  <c:v>81</c:v>
                </c:pt>
                <c:pt idx="7">
                  <c:v>84</c:v>
                </c:pt>
                <c:pt idx="8">
                  <c:v>91</c:v>
                </c:pt>
                <c:pt idx="9">
                  <c:v>82</c:v>
                </c:pt>
                <c:pt idx="10">
                  <c:v>79</c:v>
                </c:pt>
                <c:pt idx="11">
                  <c:v>86</c:v>
                </c:pt>
                <c:pt idx="12">
                  <c:v>72</c:v>
                </c:pt>
                <c:pt idx="13">
                  <c:v>78</c:v>
                </c:pt>
                <c:pt idx="14">
                  <c:v>88</c:v>
                </c:pt>
              </c:numCache>
            </c:numRef>
          </c:val>
          <c:extLst>
            <c:ext xmlns:c16="http://schemas.microsoft.com/office/drawing/2014/chart" uri="{C3380CC4-5D6E-409C-BE32-E72D297353CC}">
              <c16:uniqueId val="{00000005-2DAF-4591-9B29-FC465FFD0A6A}"/>
            </c:ext>
          </c:extLst>
        </c:ser>
        <c:dLbls>
          <c:showLegendKey val="0"/>
          <c:showVal val="0"/>
          <c:showCatName val="0"/>
          <c:showSerName val="0"/>
          <c:showPercent val="0"/>
          <c:showBubbleSize val="0"/>
        </c:dLbls>
        <c:gapWidth val="200"/>
        <c:axId val="2135394096"/>
        <c:axId val="2135388112"/>
      </c:barChart>
      <c:catAx>
        <c:axId val="2135394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s-ES"/>
          </a:p>
        </c:txPr>
        <c:crossAx val="2135388112"/>
        <c:crosses val="autoZero"/>
        <c:auto val="1"/>
        <c:lblAlgn val="ctr"/>
        <c:lblOffset val="100"/>
        <c:noMultiLvlLbl val="0"/>
      </c:catAx>
      <c:valAx>
        <c:axId val="21353881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vert="horz"/>
          <a:lstStyle/>
          <a:p>
            <a:pPr>
              <a:defRPr/>
            </a:pPr>
            <a:endParaRPr lang="es-ES"/>
          </a:p>
        </c:txPr>
        <c:crossAx val="2135394096"/>
        <c:crosses val="autoZero"/>
        <c:crossBetween val="between"/>
      </c:valAx>
      <c:spPr>
        <a:noFill/>
        <a:ln w="25400">
          <a:noFill/>
        </a:ln>
      </c:spPr>
    </c:plotArea>
    <c:legend>
      <c:legendPos val="b"/>
      <c:layout>
        <c:manualLayout>
          <c:xMode val="edge"/>
          <c:yMode val="edge"/>
          <c:x val="6.6922999464108582E-2"/>
          <c:y val="0.85895604867573372"/>
          <c:w val="0.88492800278418238"/>
          <c:h val="0.12792975423526604"/>
        </c:manualLayout>
      </c:layout>
      <c:overlay val="0"/>
      <c:spPr>
        <a:noFill/>
        <a:ln>
          <a:noFill/>
        </a:ln>
        <a:effectLst/>
      </c:spPr>
      <c:txPr>
        <a:bodyPr rot="0" vert="horz"/>
        <a:lstStyle/>
        <a:p>
          <a:pPr>
            <a:defRPr/>
          </a:pPr>
          <a:endParaRPr lang="es-E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0">
          <a:latin typeface="Open Sans" panose="020B0606030504020204" pitchFamily="34" charset="0"/>
          <a:ea typeface="Open Sans" panose="020B0606030504020204" pitchFamily="34" charset="0"/>
          <a:cs typeface="Open Sans" panose="020B0606030504020204" pitchFamily="34" charset="0"/>
        </a:defRPr>
      </a:pPr>
      <a:endParaRPr lang="es-E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Open Sans" panose="020B0606030504020204" pitchFamily="34" charset="0"/>
                <a:ea typeface="Open Sans" panose="020B0606030504020204" pitchFamily="34" charset="0"/>
                <a:cs typeface="Open Sans" panose="020B0606030504020204" pitchFamily="34" charset="0"/>
              </a:defRPr>
            </a:pPr>
            <a:r>
              <a:rPr lang="es-ES"/>
              <a:t>Alojamientos de turismo rural por año de apertura</a:t>
            </a:r>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Open Sans" panose="020B0606030504020204" pitchFamily="34" charset="0"/>
              <a:ea typeface="Open Sans" panose="020B0606030504020204" pitchFamily="34" charset="0"/>
              <a:cs typeface="Open Sans" panose="020B0606030504020204" pitchFamily="34" charset="0"/>
            </a:defRPr>
          </a:pPr>
          <a:endParaRPr lang="es-ES"/>
        </a:p>
      </c:txPr>
    </c:title>
    <c:autoTitleDeleted val="0"/>
    <c:plotArea>
      <c:layout/>
      <c:barChart>
        <c:barDir val="col"/>
        <c:grouping val="clustered"/>
        <c:varyColors val="0"/>
        <c:ser>
          <c:idx val="0"/>
          <c:order val="0"/>
          <c:tx>
            <c:v>altas</c:v>
          </c:tx>
          <c:spPr>
            <a:solidFill>
              <a:schemeClr val="accent3"/>
            </a:solidFill>
            <a:ln>
              <a:noFill/>
            </a:ln>
            <a:effectLst/>
          </c:spPr>
          <c:invertIfNegative val="0"/>
          <c:cat>
            <c:numRef>
              <c:f>Alojamientos!$L$26:$L$44</c:f>
              <c:numCache>
                <c:formatCode>General</c:formatCode>
                <c:ptCount val="19"/>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2014</c:v>
                </c:pt>
                <c:pt idx="13">
                  <c:v>2015</c:v>
                </c:pt>
                <c:pt idx="14">
                  <c:v>2016</c:v>
                </c:pt>
                <c:pt idx="15">
                  <c:v>2017</c:v>
                </c:pt>
                <c:pt idx="16">
                  <c:v>2018</c:v>
                </c:pt>
                <c:pt idx="17">
                  <c:v>2019</c:v>
                </c:pt>
                <c:pt idx="18">
                  <c:v>2020</c:v>
                </c:pt>
              </c:numCache>
            </c:numRef>
          </c:cat>
          <c:val>
            <c:numRef>
              <c:f>Alojamientos!$M$26:$M$44</c:f>
              <c:numCache>
                <c:formatCode>General</c:formatCode>
                <c:ptCount val="19"/>
                <c:pt idx="0">
                  <c:v>4</c:v>
                </c:pt>
                <c:pt idx="1">
                  <c:v>1</c:v>
                </c:pt>
                <c:pt idx="2">
                  <c:v>2</c:v>
                </c:pt>
                <c:pt idx="3">
                  <c:v>1</c:v>
                </c:pt>
                <c:pt idx="4">
                  <c:v>4</c:v>
                </c:pt>
                <c:pt idx="5">
                  <c:v>4</c:v>
                </c:pt>
                <c:pt idx="6">
                  <c:v>3</c:v>
                </c:pt>
                <c:pt idx="7">
                  <c:v>3</c:v>
                </c:pt>
                <c:pt idx="8">
                  <c:v>2</c:v>
                </c:pt>
                <c:pt idx="9">
                  <c:v>2</c:v>
                </c:pt>
                <c:pt idx="10">
                  <c:v>2</c:v>
                </c:pt>
                <c:pt idx="11">
                  <c:v>1</c:v>
                </c:pt>
                <c:pt idx="12">
                  <c:v>1</c:v>
                </c:pt>
                <c:pt idx="13">
                  <c:v>4</c:v>
                </c:pt>
                <c:pt idx="14">
                  <c:v>1</c:v>
                </c:pt>
                <c:pt idx="15">
                  <c:v>1</c:v>
                </c:pt>
                <c:pt idx="16">
                  <c:v>2</c:v>
                </c:pt>
                <c:pt idx="17">
                  <c:v>3</c:v>
                </c:pt>
                <c:pt idx="18">
                  <c:v>3</c:v>
                </c:pt>
              </c:numCache>
            </c:numRef>
          </c:val>
          <c:extLst>
            <c:ext xmlns:c16="http://schemas.microsoft.com/office/drawing/2014/chart" uri="{C3380CC4-5D6E-409C-BE32-E72D297353CC}">
              <c16:uniqueId val="{00000000-6D8D-4311-9892-7A2D29B6F7B9}"/>
            </c:ext>
          </c:extLst>
        </c:ser>
        <c:ser>
          <c:idx val="2"/>
          <c:order val="2"/>
          <c:tx>
            <c:v>bajas</c:v>
          </c:tx>
          <c:spPr>
            <a:solidFill>
              <a:schemeClr val="accent2"/>
            </a:solidFill>
            <a:ln>
              <a:noFill/>
            </a:ln>
            <a:effectLst/>
          </c:spPr>
          <c:invertIfNegative val="0"/>
          <c:cat>
            <c:numRef>
              <c:f>Alojamientos!$L$26:$L$44</c:f>
              <c:numCache>
                <c:formatCode>General</c:formatCode>
                <c:ptCount val="19"/>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2014</c:v>
                </c:pt>
                <c:pt idx="13">
                  <c:v>2015</c:v>
                </c:pt>
                <c:pt idx="14">
                  <c:v>2016</c:v>
                </c:pt>
                <c:pt idx="15">
                  <c:v>2017</c:v>
                </c:pt>
                <c:pt idx="16">
                  <c:v>2018</c:v>
                </c:pt>
                <c:pt idx="17">
                  <c:v>2019</c:v>
                </c:pt>
                <c:pt idx="18">
                  <c:v>2020</c:v>
                </c:pt>
              </c:numCache>
            </c:numRef>
          </c:cat>
          <c:val>
            <c:numRef>
              <c:f>Alojamientos!$N$26:$N$44</c:f>
              <c:numCache>
                <c:formatCode>General</c:formatCode>
                <c:ptCount val="19"/>
                <c:pt idx="6">
                  <c:v>1</c:v>
                </c:pt>
                <c:pt idx="7">
                  <c:v>1</c:v>
                </c:pt>
                <c:pt idx="9">
                  <c:v>1</c:v>
                </c:pt>
                <c:pt idx="12">
                  <c:v>2</c:v>
                </c:pt>
                <c:pt idx="13">
                  <c:v>3</c:v>
                </c:pt>
                <c:pt idx="14">
                  <c:v>3</c:v>
                </c:pt>
                <c:pt idx="15">
                  <c:v>1</c:v>
                </c:pt>
                <c:pt idx="16">
                  <c:v>1</c:v>
                </c:pt>
                <c:pt idx="17">
                  <c:v>2</c:v>
                </c:pt>
                <c:pt idx="18">
                  <c:v>1</c:v>
                </c:pt>
              </c:numCache>
            </c:numRef>
          </c:val>
          <c:extLst>
            <c:ext xmlns:c16="http://schemas.microsoft.com/office/drawing/2014/chart" uri="{C3380CC4-5D6E-409C-BE32-E72D297353CC}">
              <c16:uniqueId val="{00000000-B929-4889-8AD8-22F150C95983}"/>
            </c:ext>
          </c:extLst>
        </c:ser>
        <c:dLbls>
          <c:showLegendKey val="0"/>
          <c:showVal val="0"/>
          <c:showCatName val="0"/>
          <c:showSerName val="0"/>
          <c:showPercent val="0"/>
          <c:showBubbleSize val="0"/>
        </c:dLbls>
        <c:gapWidth val="150"/>
        <c:axId val="2135388656"/>
        <c:axId val="2135401712"/>
      </c:barChart>
      <c:lineChart>
        <c:grouping val="standard"/>
        <c:varyColors val="0"/>
        <c:ser>
          <c:idx val="1"/>
          <c:order val="1"/>
          <c:tx>
            <c:v>acumulado</c:v>
          </c:tx>
          <c:spPr>
            <a:ln w="28575" cap="rnd">
              <a:solidFill>
                <a:schemeClr val="accent1"/>
              </a:solidFill>
              <a:round/>
            </a:ln>
            <a:effectLst/>
          </c:spPr>
          <c:marker>
            <c:symbol val="none"/>
          </c:marker>
          <c:cat>
            <c:numRef>
              <c:f>Alojamientos!$L$26:$L$44</c:f>
              <c:numCache>
                <c:formatCode>General</c:formatCode>
                <c:ptCount val="19"/>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2014</c:v>
                </c:pt>
                <c:pt idx="13">
                  <c:v>2015</c:v>
                </c:pt>
                <c:pt idx="14">
                  <c:v>2016</c:v>
                </c:pt>
                <c:pt idx="15">
                  <c:v>2017</c:v>
                </c:pt>
                <c:pt idx="16">
                  <c:v>2018</c:v>
                </c:pt>
                <c:pt idx="17">
                  <c:v>2019</c:v>
                </c:pt>
                <c:pt idx="18">
                  <c:v>2020</c:v>
                </c:pt>
              </c:numCache>
            </c:numRef>
          </c:cat>
          <c:val>
            <c:numRef>
              <c:f>Alojamientos!$O$26:$O$44</c:f>
              <c:numCache>
                <c:formatCode>General</c:formatCode>
                <c:ptCount val="19"/>
                <c:pt idx="0">
                  <c:v>4</c:v>
                </c:pt>
                <c:pt idx="1">
                  <c:v>5</c:v>
                </c:pt>
                <c:pt idx="2">
                  <c:v>7</c:v>
                </c:pt>
                <c:pt idx="3">
                  <c:v>8</c:v>
                </c:pt>
                <c:pt idx="4">
                  <c:v>12</c:v>
                </c:pt>
                <c:pt idx="5">
                  <c:v>16</c:v>
                </c:pt>
                <c:pt idx="6">
                  <c:v>18</c:v>
                </c:pt>
                <c:pt idx="7">
                  <c:v>20</c:v>
                </c:pt>
                <c:pt idx="8">
                  <c:v>22</c:v>
                </c:pt>
                <c:pt idx="9">
                  <c:v>23</c:v>
                </c:pt>
                <c:pt idx="10">
                  <c:v>25</c:v>
                </c:pt>
                <c:pt idx="11">
                  <c:v>26</c:v>
                </c:pt>
                <c:pt idx="12">
                  <c:v>25</c:v>
                </c:pt>
                <c:pt idx="13">
                  <c:v>26</c:v>
                </c:pt>
                <c:pt idx="14">
                  <c:v>24</c:v>
                </c:pt>
                <c:pt idx="15">
                  <c:v>24</c:v>
                </c:pt>
                <c:pt idx="16">
                  <c:v>25</c:v>
                </c:pt>
                <c:pt idx="17">
                  <c:v>26</c:v>
                </c:pt>
                <c:pt idx="18">
                  <c:v>28</c:v>
                </c:pt>
              </c:numCache>
            </c:numRef>
          </c:val>
          <c:smooth val="0"/>
          <c:extLst>
            <c:ext xmlns:c16="http://schemas.microsoft.com/office/drawing/2014/chart" uri="{C3380CC4-5D6E-409C-BE32-E72D297353CC}">
              <c16:uniqueId val="{00000001-6D8D-4311-9892-7A2D29B6F7B9}"/>
            </c:ext>
          </c:extLst>
        </c:ser>
        <c:dLbls>
          <c:showLegendKey val="0"/>
          <c:showVal val="0"/>
          <c:showCatName val="0"/>
          <c:showSerName val="0"/>
          <c:showPercent val="0"/>
          <c:showBubbleSize val="0"/>
        </c:dLbls>
        <c:marker val="1"/>
        <c:smooth val="0"/>
        <c:axId val="2131657136"/>
        <c:axId val="2131654960"/>
      </c:lineChart>
      <c:catAx>
        <c:axId val="2135388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Open Sans" panose="020B0606030504020204" pitchFamily="34" charset="0"/>
                <a:ea typeface="Open Sans" panose="020B0606030504020204" pitchFamily="34" charset="0"/>
                <a:cs typeface="Open Sans" panose="020B0606030504020204" pitchFamily="34" charset="0"/>
              </a:defRPr>
            </a:pPr>
            <a:endParaRPr lang="es-ES"/>
          </a:p>
        </c:txPr>
        <c:crossAx val="2135401712"/>
        <c:crosses val="autoZero"/>
        <c:auto val="1"/>
        <c:lblAlgn val="ctr"/>
        <c:lblOffset val="100"/>
        <c:noMultiLvlLbl val="0"/>
      </c:catAx>
      <c:valAx>
        <c:axId val="21354017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Open Sans" panose="020B0606030504020204" pitchFamily="34" charset="0"/>
                <a:ea typeface="Open Sans" panose="020B0606030504020204" pitchFamily="34" charset="0"/>
                <a:cs typeface="Open Sans" panose="020B0606030504020204" pitchFamily="34" charset="0"/>
              </a:defRPr>
            </a:pPr>
            <a:endParaRPr lang="es-ES"/>
          </a:p>
        </c:txPr>
        <c:crossAx val="2135388656"/>
        <c:crosses val="autoZero"/>
        <c:crossBetween val="between"/>
      </c:valAx>
      <c:valAx>
        <c:axId val="2131654960"/>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Open Sans" panose="020B0606030504020204" pitchFamily="34" charset="0"/>
                <a:ea typeface="Open Sans" panose="020B0606030504020204" pitchFamily="34" charset="0"/>
                <a:cs typeface="Open Sans" panose="020B0606030504020204" pitchFamily="34" charset="0"/>
              </a:defRPr>
            </a:pPr>
            <a:endParaRPr lang="es-ES"/>
          </a:p>
        </c:txPr>
        <c:crossAx val="2131657136"/>
        <c:crosses val="max"/>
        <c:crossBetween val="between"/>
      </c:valAx>
      <c:catAx>
        <c:axId val="2131657136"/>
        <c:scaling>
          <c:orientation val="minMax"/>
        </c:scaling>
        <c:delete val="1"/>
        <c:axPos val="b"/>
        <c:numFmt formatCode="General" sourceLinked="1"/>
        <c:majorTickMark val="out"/>
        <c:minorTickMark val="none"/>
        <c:tickLblPos val="nextTo"/>
        <c:crossAx val="213165496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Open Sans" panose="020B0606030504020204" pitchFamily="34" charset="0"/>
              <a:ea typeface="Open Sans" panose="020B0606030504020204" pitchFamily="34" charset="0"/>
              <a:cs typeface="Open Sans" panose="020B0606030504020204" pitchFamily="34" charset="0"/>
            </a:defRPr>
          </a:pPr>
          <a:endParaRPr lang="es-E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Open Sans" panose="020B0606030504020204" pitchFamily="34" charset="0"/>
          <a:ea typeface="Open Sans" panose="020B0606030504020204" pitchFamily="34" charset="0"/>
          <a:cs typeface="Open Sans" panose="020B0606030504020204" pitchFamily="34" charset="0"/>
        </a:defRPr>
      </a:pPr>
      <a:endParaRPr lang="es-E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BACEAF-A633-41F3-8099-58663588C3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Pages>
  <Words>2640</Words>
  <Characters>14521</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ACTA DE LA SESIÓN DE CONSTITUCIÓN DEL AYUNTAMIENTO PLENO CELEBRADA EL DÍA 3 DE JULIO DE 1</vt:lpstr>
    </vt:vector>
  </TitlesOfParts>
  <Company>Organización desconocida</Company>
  <LinksUpToDate>false</LinksUpToDate>
  <CharactersWithSpaces>17127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ACTA DE LA SESIÓN DE CONSTITUCIÓN DEL AYUNTAMIENTO PLENO CELEBRADA EL DÍA 3 DE JULIO DE 1</dc:title>
  <dc:creator>AYUNTAMIENTO</dc:creator>
  <cp:lastModifiedBy>Rodrigo Blázquez Sánchez</cp:lastModifiedBy>
  <cp:revision>28</cp:revision>
  <cp:lastPrinted>2020-10-07T07:33:00Z</cp:lastPrinted>
  <dcterms:created xsi:type="dcterms:W3CDTF">2021-04-09T10:14:00Z</dcterms:created>
  <dcterms:modified xsi:type="dcterms:W3CDTF">2021-04-28T12:00:00Z</dcterms:modified>
</cp:coreProperties>
</file>